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92" w:rsidRPr="001277CE" w:rsidRDefault="00AC5EA4">
      <w:pPr>
        <w:pStyle w:val="a5"/>
        <w:ind w:left="360" w:firstLine="0"/>
        <w:jc w:val="center"/>
        <w:rPr>
          <w:rFonts w:asciiTheme="minorEastAsia" w:eastAsiaTheme="minorEastAsia" w:hAnsiTheme="minorEastAsia"/>
          <w:sz w:val="66"/>
          <w:szCs w:val="66"/>
        </w:rPr>
      </w:pPr>
      <w:r w:rsidRPr="001277CE">
        <w:rPr>
          <w:rFonts w:asciiTheme="minorEastAsia" w:eastAsiaTheme="minorEastAsia" w:hAnsiTheme="minorEastAsia"/>
          <w:noProof/>
          <w:sz w:val="66"/>
          <w:szCs w:val="66"/>
        </w:rPr>
        <w:drawing>
          <wp:inline distT="0" distB="0" distL="0" distR="0">
            <wp:extent cx="3009444" cy="150483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444" cy="1504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32519" w:rsidRPr="001277CE" w:rsidRDefault="00D32519">
      <w:pPr>
        <w:pStyle w:val="a5"/>
        <w:ind w:left="360" w:firstLine="0"/>
        <w:jc w:val="center"/>
        <w:rPr>
          <w:rFonts w:asciiTheme="minorEastAsia" w:eastAsiaTheme="minorEastAsia" w:hAnsiTheme="minorEastAsia"/>
          <w:b/>
          <w:sz w:val="72"/>
          <w:szCs w:val="72"/>
        </w:rPr>
      </w:pPr>
    </w:p>
    <w:p w:rsidR="004C1592" w:rsidRPr="001277CE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72"/>
          <w:szCs w:val="72"/>
          <w:lang w:val="zh-TW" w:eastAsia="zh-TW"/>
        </w:rPr>
      </w:pPr>
      <w:r w:rsidRPr="001277CE">
        <w:rPr>
          <w:rFonts w:asciiTheme="minorEastAsia" w:eastAsiaTheme="minorEastAsia" w:hAnsiTheme="minorEastAsia"/>
          <w:b/>
          <w:sz w:val="72"/>
          <w:szCs w:val="72"/>
        </w:rPr>
        <w:t>PVBL2015</w:t>
      </w:r>
      <w:r w:rsidRPr="001277CE">
        <w:rPr>
          <w:rFonts w:asciiTheme="minorEastAsia" w:eastAsiaTheme="minorEastAsia" w:hAnsiTheme="minorEastAsia" w:hint="eastAsia"/>
          <w:b/>
          <w:sz w:val="72"/>
          <w:szCs w:val="72"/>
          <w:lang w:val="zh-TW" w:eastAsia="zh-TW"/>
        </w:rPr>
        <w:t>中国光伏品牌</w:t>
      </w:r>
    </w:p>
    <w:p w:rsidR="004C1592" w:rsidRPr="001277CE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72"/>
          <w:szCs w:val="72"/>
          <w:lang w:val="zh-TW" w:eastAsia="zh-TW"/>
        </w:rPr>
      </w:pPr>
      <w:r w:rsidRPr="001277CE">
        <w:rPr>
          <w:rFonts w:asciiTheme="minorEastAsia" w:eastAsiaTheme="minorEastAsia" w:hAnsiTheme="minorEastAsia" w:hint="eastAsia"/>
          <w:b/>
          <w:sz w:val="72"/>
          <w:szCs w:val="72"/>
          <w:lang w:val="zh-TW" w:eastAsia="zh-TW"/>
        </w:rPr>
        <w:t>排行榜</w:t>
      </w:r>
    </w:p>
    <w:p w:rsidR="004C1592" w:rsidRPr="001277CE" w:rsidRDefault="004C1592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sz w:val="48"/>
          <w:szCs w:val="48"/>
          <w:lang w:val="zh-TW"/>
        </w:rPr>
      </w:pPr>
    </w:p>
    <w:p w:rsidR="004C1592" w:rsidRPr="00F51B44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48"/>
          <w:szCs w:val="48"/>
          <w:lang w:val="zh-TW" w:eastAsia="zh-TW"/>
        </w:rPr>
      </w:pPr>
      <w:r w:rsidRPr="00F51B44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>调</w:t>
      </w:r>
    </w:p>
    <w:p w:rsidR="004C1592" w:rsidRPr="00F51B44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48"/>
          <w:szCs w:val="48"/>
          <w:lang w:val="zh-TW" w:eastAsia="zh-TW"/>
        </w:rPr>
      </w:pPr>
      <w:r w:rsidRPr="00F51B44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>研</w:t>
      </w:r>
    </w:p>
    <w:p w:rsidR="004C1592" w:rsidRPr="00F51B44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48"/>
          <w:szCs w:val="48"/>
          <w:lang w:val="zh-TW" w:eastAsia="zh-TW"/>
        </w:rPr>
      </w:pPr>
      <w:r w:rsidRPr="00F51B44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>数</w:t>
      </w:r>
    </w:p>
    <w:p w:rsidR="004C1592" w:rsidRPr="00F51B44" w:rsidRDefault="00AC5EA4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48"/>
          <w:szCs w:val="48"/>
          <w:lang w:val="zh-TW" w:eastAsia="zh-TW"/>
        </w:rPr>
      </w:pPr>
      <w:r w:rsidRPr="00F51B44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>据</w:t>
      </w:r>
    </w:p>
    <w:p w:rsidR="004C1592" w:rsidRPr="00F51B44" w:rsidRDefault="004C1592">
      <w:pPr>
        <w:pStyle w:val="a5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48"/>
          <w:szCs w:val="48"/>
          <w:lang w:val="zh-TW" w:eastAsia="zh-TW"/>
        </w:rPr>
      </w:pPr>
    </w:p>
    <w:p w:rsidR="00D32519" w:rsidRPr="00F51B44" w:rsidRDefault="00AC5EA4" w:rsidP="00D32519">
      <w:pPr>
        <w:pStyle w:val="a5"/>
        <w:ind w:left="360" w:firstLine="0"/>
        <w:jc w:val="center"/>
        <w:rPr>
          <w:rFonts w:asciiTheme="minorEastAsia" w:eastAsiaTheme="minorEastAsia" w:hAnsiTheme="minorEastAsia"/>
          <w:b/>
          <w:sz w:val="72"/>
          <w:szCs w:val="72"/>
          <w:lang w:val="zh-CN"/>
        </w:rPr>
      </w:pPr>
      <w:r w:rsidRPr="00F51B44">
        <w:rPr>
          <w:rFonts w:asciiTheme="minorEastAsia" w:eastAsiaTheme="minorEastAsia" w:hAnsiTheme="minorEastAsia" w:hint="eastAsia"/>
          <w:b/>
          <w:sz w:val="72"/>
          <w:szCs w:val="72"/>
          <w:lang w:val="zh-CN"/>
        </w:rPr>
        <w:t>申报材料</w:t>
      </w:r>
    </w:p>
    <w:p w:rsidR="00D32519" w:rsidRPr="001277CE" w:rsidRDefault="00D32519" w:rsidP="00D32519">
      <w:pPr>
        <w:pStyle w:val="a5"/>
        <w:ind w:left="360" w:firstLine="0"/>
        <w:jc w:val="center"/>
        <w:rPr>
          <w:rFonts w:asciiTheme="minorEastAsia" w:eastAsiaTheme="minorEastAsia" w:hAnsiTheme="minorEastAsia"/>
          <w:sz w:val="52"/>
          <w:szCs w:val="52"/>
          <w:lang w:val="zh-CN"/>
        </w:rPr>
      </w:pPr>
    </w:p>
    <w:p w:rsidR="00D32519" w:rsidRPr="001277CE" w:rsidRDefault="00D32519" w:rsidP="00D32519">
      <w:pPr>
        <w:rPr>
          <w:rFonts w:asciiTheme="minorEastAsia" w:eastAsiaTheme="minorEastAsia" w:hAnsiTheme="minorEastAsia"/>
          <w:sz w:val="52"/>
          <w:szCs w:val="52"/>
          <w:lang w:val="zh-CN"/>
        </w:rPr>
      </w:pPr>
    </w:p>
    <w:p w:rsidR="00D32519" w:rsidRDefault="00D32519" w:rsidP="00D32519">
      <w:pPr>
        <w:pStyle w:val="a5"/>
        <w:ind w:left="360" w:firstLine="0"/>
        <w:jc w:val="center"/>
        <w:rPr>
          <w:rFonts w:asciiTheme="minorEastAsia" w:eastAsiaTheme="minorEastAsia" w:hAnsiTheme="minorEastAsia"/>
          <w:sz w:val="52"/>
          <w:szCs w:val="52"/>
          <w:lang w:val="zh-CN"/>
        </w:rPr>
      </w:pPr>
    </w:p>
    <w:p w:rsidR="008B0FCB" w:rsidRPr="001277CE" w:rsidRDefault="008B0FCB" w:rsidP="00D32519">
      <w:pPr>
        <w:pStyle w:val="a5"/>
        <w:ind w:left="360" w:firstLine="0"/>
        <w:jc w:val="center"/>
        <w:rPr>
          <w:rFonts w:asciiTheme="minorEastAsia" w:eastAsiaTheme="minorEastAsia" w:hAnsiTheme="minorEastAsia"/>
          <w:sz w:val="52"/>
          <w:szCs w:val="52"/>
          <w:lang w:val="zh-CN"/>
        </w:rPr>
      </w:pPr>
    </w:p>
    <w:p w:rsidR="00D32519" w:rsidRPr="001277CE" w:rsidRDefault="00AC5EA4" w:rsidP="00D32519">
      <w:pPr>
        <w:pStyle w:val="a5"/>
        <w:ind w:left="360" w:firstLine="0"/>
        <w:jc w:val="left"/>
        <w:rPr>
          <w:rFonts w:asciiTheme="minorEastAsia" w:eastAsiaTheme="minorEastAsia" w:hAnsiTheme="minorEastAsia" w:cs="Arial Unicode MS"/>
          <w:sz w:val="44"/>
          <w:szCs w:val="44"/>
          <w:lang w:val="zh-CN"/>
        </w:rPr>
      </w:pPr>
      <w:r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>单位名称：</w:t>
      </w:r>
    </w:p>
    <w:p w:rsidR="004C1592" w:rsidRPr="001277CE" w:rsidRDefault="00AC5EA4" w:rsidP="00D32519">
      <w:pPr>
        <w:pStyle w:val="a5"/>
        <w:ind w:left="360" w:firstLine="0"/>
        <w:jc w:val="left"/>
        <w:rPr>
          <w:rFonts w:asciiTheme="minorEastAsia" w:eastAsiaTheme="minorEastAsia" w:hAnsiTheme="minorEastAsia" w:cs="冬青黑体简体中文 W3"/>
          <w:sz w:val="32"/>
          <w:szCs w:val="32"/>
        </w:rPr>
      </w:pPr>
      <w:r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>填表日期</w:t>
      </w:r>
      <w:r w:rsidRPr="001277CE">
        <w:rPr>
          <w:rFonts w:asciiTheme="minorEastAsia" w:eastAsiaTheme="minorEastAsia" w:hAnsiTheme="minorEastAsia" w:cs="Arial Unicode MS" w:hint="eastAsia"/>
          <w:sz w:val="44"/>
          <w:szCs w:val="44"/>
        </w:rPr>
        <w:t>：</w:t>
      </w:r>
      <w:r w:rsidR="003B35C1" w:rsidRPr="001277CE">
        <w:rPr>
          <w:rFonts w:asciiTheme="minorEastAsia" w:eastAsiaTheme="minorEastAsia" w:hAnsiTheme="minorEastAsia" w:cs="Arial Unicode MS" w:hint="eastAsia"/>
          <w:sz w:val="44"/>
          <w:szCs w:val="44"/>
        </w:rPr>
        <w:t xml:space="preserve">   </w:t>
      </w:r>
      <w:r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>年</w:t>
      </w:r>
      <w:r w:rsidR="003B35C1"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 xml:space="preserve">  </w:t>
      </w:r>
      <w:r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>月</w:t>
      </w:r>
      <w:r w:rsidR="00A1582D"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 xml:space="preserve">  </w:t>
      </w:r>
      <w:r w:rsidRPr="001277CE">
        <w:rPr>
          <w:rFonts w:asciiTheme="minorEastAsia" w:eastAsiaTheme="minorEastAsia" w:hAnsiTheme="minorEastAsia" w:cs="Arial Unicode MS" w:hint="eastAsia"/>
          <w:sz w:val="44"/>
          <w:szCs w:val="44"/>
          <w:lang w:val="zh-CN"/>
        </w:rPr>
        <w:t>日</w:t>
      </w:r>
    </w:p>
    <w:p w:rsidR="00337238" w:rsidRDefault="00152554" w:rsidP="00C001BA">
      <w:pPr>
        <w:widowControl/>
        <w:jc w:val="center"/>
        <w:rPr>
          <w:rFonts w:asciiTheme="minorEastAsia" w:eastAsiaTheme="minorEastAsia" w:hAnsiTheme="minorEastAsia"/>
        </w:rPr>
      </w:pPr>
      <w:r w:rsidRPr="001277CE">
        <w:rPr>
          <w:rFonts w:asciiTheme="minorEastAsia" w:eastAsiaTheme="minorEastAsia" w:hAnsiTheme="minorEastAsia"/>
          <w:b/>
          <w:sz w:val="52"/>
          <w:szCs w:val="52"/>
        </w:rPr>
        <w:br w:type="page"/>
      </w:r>
    </w:p>
    <w:p w:rsidR="004C1592" w:rsidRPr="0081769C" w:rsidRDefault="00AC5EA4" w:rsidP="00BD4DCE">
      <w:pPr>
        <w:pStyle w:val="a5"/>
        <w:spacing w:line="360" w:lineRule="auto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52"/>
          <w:szCs w:val="52"/>
          <w:lang w:val="zh-TW"/>
        </w:rPr>
      </w:pPr>
      <w:r w:rsidRPr="0081769C">
        <w:rPr>
          <w:rFonts w:asciiTheme="minorEastAsia" w:eastAsiaTheme="minorEastAsia" w:hAnsiTheme="minorEastAsia"/>
          <w:b/>
          <w:sz w:val="52"/>
          <w:szCs w:val="52"/>
        </w:rPr>
        <w:lastRenderedPageBreak/>
        <w:t>PVBL2015</w:t>
      </w:r>
      <w:r w:rsidR="00EE0840" w:rsidRPr="0081769C">
        <w:rPr>
          <w:rFonts w:asciiTheme="minorEastAsia" w:eastAsiaTheme="minorEastAsia" w:hAnsiTheme="minorEastAsia" w:hint="eastAsia"/>
          <w:b/>
          <w:sz w:val="52"/>
          <w:szCs w:val="52"/>
          <w:lang w:val="zh-TW"/>
        </w:rPr>
        <w:t>《</w:t>
      </w:r>
      <w:r w:rsidRPr="0081769C">
        <w:rPr>
          <w:rFonts w:asciiTheme="minorEastAsia" w:eastAsiaTheme="minorEastAsia" w:hAnsiTheme="minorEastAsia" w:hint="eastAsia"/>
          <w:b/>
          <w:sz w:val="52"/>
          <w:szCs w:val="52"/>
          <w:lang w:val="zh-TW" w:eastAsia="zh-TW"/>
        </w:rPr>
        <w:t>中国光伏品牌排行榜</w:t>
      </w:r>
      <w:r w:rsidR="00EE0840" w:rsidRPr="0081769C">
        <w:rPr>
          <w:rFonts w:asciiTheme="minorEastAsia" w:eastAsiaTheme="minorEastAsia" w:hAnsiTheme="minorEastAsia" w:hint="eastAsia"/>
          <w:b/>
          <w:sz w:val="52"/>
          <w:szCs w:val="52"/>
          <w:lang w:val="zh-TW"/>
        </w:rPr>
        <w:t>》</w:t>
      </w:r>
    </w:p>
    <w:p w:rsidR="004C1592" w:rsidRPr="0081769C" w:rsidRDefault="00AC5EA4" w:rsidP="00BD4DCE">
      <w:pPr>
        <w:pStyle w:val="a5"/>
        <w:spacing w:line="360" w:lineRule="auto"/>
        <w:ind w:left="360" w:firstLine="0"/>
        <w:jc w:val="center"/>
        <w:rPr>
          <w:rFonts w:asciiTheme="minorEastAsia" w:eastAsiaTheme="minorEastAsia" w:hAnsiTheme="minorEastAsia" w:cs="冬青黑体简体中文 W6"/>
          <w:b/>
          <w:sz w:val="52"/>
          <w:szCs w:val="52"/>
        </w:rPr>
      </w:pPr>
      <w:r w:rsidRPr="0081769C">
        <w:rPr>
          <w:rFonts w:asciiTheme="minorEastAsia" w:eastAsiaTheme="minorEastAsia" w:hAnsiTheme="minorEastAsia" w:hint="eastAsia"/>
          <w:b/>
          <w:sz w:val="52"/>
          <w:szCs w:val="52"/>
          <w:lang w:val="zh-CN"/>
        </w:rPr>
        <w:t>编制说明</w:t>
      </w:r>
    </w:p>
    <w:p w:rsidR="004C1592" w:rsidRPr="001277CE" w:rsidRDefault="004C1592">
      <w:pPr>
        <w:ind w:firstLine="420"/>
        <w:rPr>
          <w:rFonts w:asciiTheme="minorEastAsia" w:eastAsiaTheme="minorEastAsia" w:hAnsiTheme="minorEastAsia" w:cs="冬青黑体简体中文 W3"/>
        </w:rPr>
      </w:pPr>
    </w:p>
    <w:p w:rsidR="004C1592" w:rsidRPr="00012E17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/>
        </w:rPr>
        <w:t>“</w:t>
      </w:r>
      <w:r w:rsidRPr="00012E17">
        <w:rPr>
          <w:rFonts w:asciiTheme="minorEastAsia" w:eastAsiaTheme="minorEastAsia" w:hAnsiTheme="minorEastAsia" w:hint="eastAsia"/>
        </w:rPr>
        <w:t>中国光伏品牌排行榜</w:t>
      </w:r>
      <w:r w:rsidRPr="00012E17">
        <w:rPr>
          <w:rFonts w:asciiTheme="minorEastAsia" w:eastAsiaTheme="minorEastAsia" w:hAnsiTheme="minorEastAsia"/>
        </w:rPr>
        <w:t>”</w:t>
      </w:r>
      <w:r w:rsidRPr="00012E17">
        <w:rPr>
          <w:rFonts w:asciiTheme="minorEastAsia" w:eastAsiaTheme="minorEastAsia" w:hAnsiTheme="minorEastAsia" w:hint="eastAsia"/>
        </w:rPr>
        <w:t>创建于</w:t>
      </w:r>
      <w:r w:rsidRPr="00012E17">
        <w:rPr>
          <w:rFonts w:asciiTheme="minorEastAsia" w:eastAsiaTheme="minorEastAsia" w:hAnsiTheme="minorEastAsia"/>
        </w:rPr>
        <w:t>2012</w:t>
      </w:r>
      <w:r w:rsidRPr="00012E17">
        <w:rPr>
          <w:rFonts w:asciiTheme="minorEastAsia" w:eastAsiaTheme="minorEastAsia" w:hAnsiTheme="minorEastAsia" w:hint="eastAsia"/>
        </w:rPr>
        <w:t>年，是中国唯一一个以评价光伏品牌价值的调研排名活动。该榜单是由光伏品牌实验室</w:t>
      </w:r>
      <w:r w:rsidRPr="00012E17">
        <w:rPr>
          <w:rFonts w:asciiTheme="minorEastAsia" w:eastAsiaTheme="minorEastAsia" w:hAnsiTheme="minorEastAsia"/>
        </w:rPr>
        <w:t>Photovoltaic Brand Lab</w:t>
      </w:r>
      <w:r w:rsidRPr="00012E17">
        <w:rPr>
          <w:rFonts w:asciiTheme="minorEastAsia" w:eastAsiaTheme="minorEastAsia" w:hAnsiTheme="minorEastAsia" w:hint="eastAsia"/>
        </w:rPr>
        <w:t>（</w:t>
      </w:r>
      <w:r w:rsidRPr="00012E17">
        <w:rPr>
          <w:rFonts w:asciiTheme="minorEastAsia" w:eastAsiaTheme="minorEastAsia" w:hAnsiTheme="minorEastAsia"/>
        </w:rPr>
        <w:t>PVBL</w:t>
      </w:r>
      <w:r w:rsidRPr="00012E17">
        <w:rPr>
          <w:rFonts w:asciiTheme="minorEastAsia" w:eastAsiaTheme="minorEastAsia" w:hAnsiTheme="minorEastAsia" w:hint="eastAsia"/>
        </w:rPr>
        <w:t>）和世纪新能源网（</w:t>
      </w:r>
      <w:r w:rsidRPr="00012E17">
        <w:rPr>
          <w:rFonts w:asciiTheme="minorEastAsia" w:eastAsiaTheme="minorEastAsia" w:hAnsiTheme="minorEastAsia"/>
        </w:rPr>
        <w:t>www.ne21.com</w:t>
      </w:r>
      <w:r w:rsidRPr="00012E17">
        <w:rPr>
          <w:rFonts w:asciiTheme="minorEastAsia" w:eastAsiaTheme="minorEastAsia" w:hAnsiTheme="minorEastAsia" w:hint="eastAsia"/>
        </w:rPr>
        <w:t>）联合推出，已经成功连续多年成功发布，被誉为</w:t>
      </w:r>
      <w:r w:rsidRPr="00012E17">
        <w:rPr>
          <w:rFonts w:asciiTheme="minorEastAsia" w:eastAsiaTheme="minorEastAsia" w:hAnsiTheme="minorEastAsia"/>
        </w:rPr>
        <w:t>“</w:t>
      </w:r>
      <w:r w:rsidRPr="00012E17">
        <w:rPr>
          <w:rFonts w:asciiTheme="minorEastAsia" w:eastAsiaTheme="minorEastAsia" w:hAnsiTheme="minorEastAsia" w:hint="eastAsia"/>
        </w:rPr>
        <w:t>中国光伏市场晴雨表</w:t>
      </w:r>
      <w:r w:rsidRPr="00012E17">
        <w:rPr>
          <w:rFonts w:asciiTheme="minorEastAsia" w:eastAsiaTheme="minorEastAsia" w:hAnsiTheme="minorEastAsia"/>
        </w:rPr>
        <w:t>”</w:t>
      </w:r>
      <w:r w:rsidRPr="00012E17">
        <w:rPr>
          <w:rFonts w:asciiTheme="minorEastAsia" w:eastAsiaTheme="minorEastAsia" w:hAnsiTheme="minorEastAsia" w:hint="eastAsia"/>
        </w:rPr>
        <w:t>。</w:t>
      </w:r>
    </w:p>
    <w:p w:rsidR="004C1592" w:rsidRPr="00012E17" w:rsidRDefault="004C1592" w:rsidP="00D83D6B">
      <w:pPr>
        <w:rPr>
          <w:rFonts w:asciiTheme="minorEastAsia" w:eastAsiaTheme="minorEastAsia" w:hAnsiTheme="minorEastAsia"/>
        </w:rPr>
      </w:pPr>
    </w:p>
    <w:p w:rsidR="004C1592" w:rsidRPr="00012E17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/>
        </w:rPr>
        <w:t>2014</w:t>
      </w:r>
      <w:r w:rsidRPr="00012E17">
        <w:rPr>
          <w:rFonts w:asciiTheme="minorEastAsia" w:eastAsiaTheme="minorEastAsia" w:hAnsiTheme="minorEastAsia" w:hint="eastAsia"/>
        </w:rPr>
        <w:t>年</w:t>
      </w:r>
      <w:r w:rsidRPr="00012E17">
        <w:rPr>
          <w:rFonts w:asciiTheme="minorEastAsia" w:eastAsiaTheme="minorEastAsia" w:hAnsiTheme="minorEastAsia"/>
        </w:rPr>
        <w:t>PVBL</w:t>
      </w:r>
      <w:r w:rsidRPr="00012E17">
        <w:rPr>
          <w:rFonts w:asciiTheme="minorEastAsia" w:eastAsiaTheme="minorEastAsia" w:hAnsiTheme="minorEastAsia" w:hint="eastAsia"/>
        </w:rPr>
        <w:t>光伏品牌实验室成功并唯一导入</w:t>
      </w:r>
      <w:r w:rsidRPr="00012E17">
        <w:rPr>
          <w:rFonts w:asciiTheme="minorEastAsia" w:eastAsiaTheme="minorEastAsia" w:hAnsiTheme="minorEastAsia"/>
        </w:rPr>
        <w:t xml:space="preserve">GB/T 31041-2014 </w:t>
      </w:r>
      <w:r w:rsidRPr="00012E17">
        <w:rPr>
          <w:rFonts w:asciiTheme="minorEastAsia" w:eastAsiaTheme="minorEastAsia" w:hAnsiTheme="minorEastAsia" w:hint="eastAsia"/>
        </w:rPr>
        <w:t>《品牌价值质量评价要求》、</w:t>
      </w:r>
      <w:r w:rsidRPr="00012E17">
        <w:rPr>
          <w:rFonts w:asciiTheme="minorEastAsia" w:eastAsiaTheme="minorEastAsia" w:hAnsiTheme="minorEastAsia"/>
        </w:rPr>
        <w:t>GB/T 31042-2014</w:t>
      </w:r>
      <w:r w:rsidRPr="00012E17">
        <w:rPr>
          <w:rFonts w:asciiTheme="minorEastAsia" w:eastAsiaTheme="minorEastAsia" w:hAnsiTheme="minorEastAsia" w:hint="eastAsia"/>
        </w:rPr>
        <w:t>《品牌价值服务评价要求》、</w:t>
      </w:r>
      <w:r w:rsidRPr="00012E17">
        <w:rPr>
          <w:rFonts w:asciiTheme="minorEastAsia" w:eastAsiaTheme="minorEastAsia" w:hAnsiTheme="minorEastAsia"/>
        </w:rPr>
        <w:t>GB/T 31043-2014</w:t>
      </w:r>
      <w:r w:rsidRPr="00012E17">
        <w:rPr>
          <w:rFonts w:asciiTheme="minorEastAsia" w:eastAsiaTheme="minorEastAsia" w:hAnsiTheme="minorEastAsia" w:hint="eastAsia"/>
        </w:rPr>
        <w:t>《品牌价值技术创新评价要求》国家标准，使其榜单的专业性、权威性、科学性进一步提升和完善。</w:t>
      </w:r>
    </w:p>
    <w:p w:rsidR="004C1592" w:rsidRPr="00012E17" w:rsidRDefault="004C1592" w:rsidP="00D83D6B">
      <w:pPr>
        <w:rPr>
          <w:rFonts w:asciiTheme="minorEastAsia" w:eastAsiaTheme="minorEastAsia" w:hAnsiTheme="minorEastAsia"/>
        </w:rPr>
      </w:pPr>
    </w:p>
    <w:p w:rsidR="004C1592" w:rsidRPr="00012E17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/>
        </w:rPr>
        <w:t>“</w:t>
      </w:r>
      <w:r w:rsidRPr="00012E17">
        <w:rPr>
          <w:rFonts w:asciiTheme="minorEastAsia" w:eastAsiaTheme="minorEastAsia" w:hAnsiTheme="minorEastAsia" w:hint="eastAsia"/>
        </w:rPr>
        <w:t>中国光伏品牌排行榜</w:t>
      </w:r>
      <w:r w:rsidRPr="00012E17">
        <w:rPr>
          <w:rFonts w:asciiTheme="minorEastAsia" w:eastAsiaTheme="minorEastAsia" w:hAnsiTheme="minorEastAsia"/>
        </w:rPr>
        <w:t>”</w:t>
      </w:r>
      <w:r w:rsidRPr="00012E17">
        <w:rPr>
          <w:rFonts w:asciiTheme="minorEastAsia" w:eastAsiaTheme="minorEastAsia" w:hAnsiTheme="minorEastAsia" w:hint="eastAsia"/>
        </w:rPr>
        <w:t>秉承</w:t>
      </w:r>
      <w:r w:rsidR="006D4AFA">
        <w:rPr>
          <w:rFonts w:asciiTheme="minorEastAsia" w:eastAsiaTheme="minorEastAsia" w:hAnsiTheme="minorEastAsia" w:hint="eastAsia"/>
        </w:rPr>
        <w:t>科学、独立、公平、公正的原则，从品牌企业出货、营收、研发、影响力</w:t>
      </w:r>
      <w:r w:rsidRPr="00012E17">
        <w:rPr>
          <w:rFonts w:asciiTheme="minorEastAsia" w:eastAsiaTheme="minorEastAsia" w:hAnsiTheme="minorEastAsia" w:hint="eastAsia"/>
        </w:rPr>
        <w:t>指数等方面入手，旨在总结年度中国光伏市场产业</w:t>
      </w:r>
      <w:r w:rsidR="006D4AFA">
        <w:rPr>
          <w:rFonts w:asciiTheme="minorEastAsia" w:eastAsiaTheme="minorEastAsia" w:hAnsiTheme="minorEastAsia" w:hint="eastAsia"/>
        </w:rPr>
        <w:t>链的企业年度发展情况。通过长达三</w:t>
      </w:r>
      <w:r w:rsidRPr="00012E17">
        <w:rPr>
          <w:rFonts w:asciiTheme="minorEastAsia" w:eastAsiaTheme="minorEastAsia" w:hAnsiTheme="minorEastAsia" w:hint="eastAsia"/>
        </w:rPr>
        <w:t>个月的数据调研、多项比对、数据分析，确保《中国光伏品牌排行榜》成为业界最具参考性的市场报告与权威指数，吸引了包括政府、机构、金融、学术、媒体等广泛关注。提升自主品牌价值。</w:t>
      </w:r>
    </w:p>
    <w:p w:rsidR="004C1592" w:rsidRPr="00012E17" w:rsidRDefault="004C1592" w:rsidP="00D83D6B">
      <w:pPr>
        <w:rPr>
          <w:rFonts w:asciiTheme="minorEastAsia" w:eastAsiaTheme="minorEastAsia" w:hAnsiTheme="minorEastAsia"/>
        </w:rPr>
      </w:pPr>
    </w:p>
    <w:p w:rsidR="004C1592" w:rsidRPr="00012E17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 w:hint="eastAsia"/>
        </w:rPr>
        <w:t>截止</w:t>
      </w:r>
      <w:r w:rsidRPr="00012E17">
        <w:rPr>
          <w:rFonts w:asciiTheme="minorEastAsia" w:eastAsiaTheme="minorEastAsia" w:hAnsiTheme="minorEastAsia"/>
        </w:rPr>
        <w:t>2015</w:t>
      </w:r>
      <w:r w:rsidRPr="00012E17">
        <w:rPr>
          <w:rFonts w:asciiTheme="minorEastAsia" w:eastAsiaTheme="minorEastAsia" w:hAnsiTheme="minorEastAsia" w:hint="eastAsia"/>
        </w:rPr>
        <w:t>年底，中国光伏总装机量已经超过</w:t>
      </w:r>
      <w:r w:rsidRPr="00012E17">
        <w:rPr>
          <w:rFonts w:asciiTheme="minorEastAsia" w:eastAsiaTheme="minorEastAsia" w:hAnsiTheme="minorEastAsia"/>
        </w:rPr>
        <w:t>40GW</w:t>
      </w:r>
      <w:r w:rsidRPr="00012E17">
        <w:rPr>
          <w:rFonts w:asciiTheme="minorEastAsia" w:eastAsiaTheme="minorEastAsia" w:hAnsiTheme="minorEastAsia" w:hint="eastAsia"/>
        </w:rPr>
        <w:t>，中国已经成为全球</w:t>
      </w:r>
      <w:r w:rsidR="004D3BF5">
        <w:rPr>
          <w:rFonts w:asciiTheme="minorEastAsia" w:eastAsiaTheme="minorEastAsia" w:hAnsiTheme="minorEastAsia" w:hint="eastAsia"/>
        </w:rPr>
        <w:t>光伏出货和装机第一光伏大国。然而，由于高速发展，质量问题却频频出现，</w:t>
      </w:r>
      <w:r w:rsidRPr="00012E17">
        <w:rPr>
          <w:rFonts w:asciiTheme="minorEastAsia" w:eastAsiaTheme="minorEastAsia" w:hAnsiTheme="minorEastAsia" w:hint="eastAsia"/>
        </w:rPr>
        <w:t>高质量、高可靠性产品已经成为国家的主旋律，十三五期间，我国将重点支持分布式市场发展，工商业、户用比例将呈现爆炸式增长，更有地方政府明确必须进入全国品牌前</w:t>
      </w:r>
      <w:r w:rsidRPr="00012E17">
        <w:rPr>
          <w:rFonts w:asciiTheme="minorEastAsia" w:eastAsiaTheme="minorEastAsia" w:hAnsiTheme="minorEastAsia"/>
        </w:rPr>
        <w:t>10</w:t>
      </w:r>
      <w:r w:rsidRPr="00012E17">
        <w:rPr>
          <w:rFonts w:asciiTheme="minorEastAsia" w:eastAsiaTheme="minorEastAsia" w:hAnsiTheme="minorEastAsia" w:hint="eastAsia"/>
        </w:rPr>
        <w:t>前企业才可以获得地方项目资格。而中国光伏品牌排行榜将继续完善评选标准，制定更加严苛、谨慎的评价规范，为政府、企业特别是金融产业提供具有参考性的、权威性的光伏品牌白名单数据。</w:t>
      </w:r>
    </w:p>
    <w:p w:rsidR="004C1592" w:rsidRPr="00012E17" w:rsidRDefault="004C1592" w:rsidP="00D83D6B">
      <w:pPr>
        <w:rPr>
          <w:rFonts w:asciiTheme="minorEastAsia" w:eastAsiaTheme="minorEastAsia" w:hAnsiTheme="minorEastAsia"/>
        </w:rPr>
      </w:pPr>
    </w:p>
    <w:p w:rsidR="004C1592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/>
        </w:rPr>
        <w:t>2015</w:t>
      </w:r>
      <w:r w:rsidRPr="00012E17">
        <w:rPr>
          <w:rFonts w:asciiTheme="minorEastAsia" w:eastAsiaTheme="minorEastAsia" w:hAnsiTheme="minorEastAsia" w:hint="eastAsia"/>
        </w:rPr>
        <w:t>年</w:t>
      </w:r>
      <w:r w:rsidR="004D3BF5">
        <w:rPr>
          <w:rFonts w:asciiTheme="minorEastAsia" w:eastAsiaTheme="minorEastAsia" w:hAnsiTheme="minorEastAsia" w:hint="eastAsia"/>
        </w:rPr>
        <w:t>度</w:t>
      </w:r>
      <w:r w:rsidRPr="00012E17">
        <w:rPr>
          <w:rFonts w:asciiTheme="minorEastAsia" w:eastAsiaTheme="minorEastAsia" w:hAnsiTheme="minorEastAsia" w:hint="eastAsia"/>
        </w:rPr>
        <w:t>《中国光伏品牌排行榜》的评选标公式在历年基础上进一步完善。企业品牌满分为</w:t>
      </w:r>
      <w:r w:rsidRPr="00012E17">
        <w:rPr>
          <w:rFonts w:asciiTheme="minorEastAsia" w:eastAsiaTheme="minorEastAsia" w:hAnsiTheme="minorEastAsia"/>
        </w:rPr>
        <w:t>1000</w:t>
      </w:r>
      <w:r w:rsidRPr="00012E17">
        <w:rPr>
          <w:rFonts w:asciiTheme="minorEastAsia" w:eastAsiaTheme="minorEastAsia" w:hAnsiTheme="minorEastAsia" w:hint="eastAsia"/>
        </w:rPr>
        <w:t>分，依据出货、营收、科研、影响、服务</w:t>
      </w:r>
      <w:r w:rsidRPr="00012E17">
        <w:rPr>
          <w:rFonts w:asciiTheme="minorEastAsia" w:eastAsiaTheme="minorEastAsia" w:hAnsiTheme="minorEastAsia"/>
        </w:rPr>
        <w:t>5</w:t>
      </w:r>
      <w:r w:rsidRPr="00012E17">
        <w:rPr>
          <w:rFonts w:asciiTheme="minorEastAsia" w:eastAsiaTheme="minorEastAsia" w:hAnsiTheme="minorEastAsia" w:hint="eastAsia"/>
        </w:rPr>
        <w:t>个一级指标，以及品牌规划、品牌知名度、品牌美誉度、品牌忠诚度、商品质量、服务质量、宣传推广、社会责任、行业影响、社会影响</w:t>
      </w:r>
      <w:r w:rsidRPr="00012E17">
        <w:rPr>
          <w:rFonts w:asciiTheme="minorEastAsia" w:eastAsiaTheme="minorEastAsia" w:hAnsiTheme="minorEastAsia"/>
        </w:rPr>
        <w:t>10</w:t>
      </w:r>
      <w:r w:rsidRPr="00012E17">
        <w:rPr>
          <w:rFonts w:asciiTheme="minorEastAsia" w:eastAsiaTheme="minorEastAsia" w:hAnsiTheme="minorEastAsia" w:hint="eastAsia"/>
        </w:rPr>
        <w:t>个二级指标作为评判体系。</w:t>
      </w:r>
      <w:r w:rsidR="00BD623C">
        <w:rPr>
          <w:rFonts w:asciiTheme="minorEastAsia" w:eastAsiaTheme="minorEastAsia" w:hAnsiTheme="minorEastAsia" w:hint="eastAsia"/>
        </w:rPr>
        <w:t>最终形成电站投资、EPC、逆变器、组件、材料、服务平台六大类前10强企业名单。此外，特别设置“年度最具影响力光伏集团品牌”、“年度新锐光伏品牌”以鼓励</w:t>
      </w:r>
      <w:r w:rsidR="00193999">
        <w:rPr>
          <w:rFonts w:asciiTheme="minorEastAsia" w:eastAsiaTheme="minorEastAsia" w:hAnsiTheme="minorEastAsia" w:hint="eastAsia"/>
        </w:rPr>
        <w:t>具有突出贡献和</w:t>
      </w:r>
      <w:r w:rsidR="00154286">
        <w:rPr>
          <w:rFonts w:asciiTheme="minorEastAsia" w:eastAsiaTheme="minorEastAsia" w:hAnsiTheme="minorEastAsia" w:hint="eastAsia"/>
        </w:rPr>
        <w:t>与</w:t>
      </w:r>
      <w:r w:rsidR="004D3BF5">
        <w:rPr>
          <w:rFonts w:asciiTheme="minorEastAsia" w:eastAsiaTheme="minorEastAsia" w:hAnsiTheme="minorEastAsia" w:hint="eastAsia"/>
        </w:rPr>
        <w:t>创</w:t>
      </w:r>
      <w:r w:rsidR="00BD623C">
        <w:rPr>
          <w:rFonts w:asciiTheme="minorEastAsia" w:eastAsiaTheme="minorEastAsia" w:hAnsiTheme="minorEastAsia" w:hint="eastAsia"/>
        </w:rPr>
        <w:t>新</w:t>
      </w:r>
      <w:r w:rsidR="00193999">
        <w:rPr>
          <w:rFonts w:asciiTheme="minorEastAsia" w:eastAsiaTheme="minorEastAsia" w:hAnsiTheme="minorEastAsia" w:hint="eastAsia"/>
        </w:rPr>
        <w:t>的</w:t>
      </w:r>
      <w:r w:rsidR="00BD623C">
        <w:rPr>
          <w:rFonts w:asciiTheme="minorEastAsia" w:eastAsiaTheme="minorEastAsia" w:hAnsiTheme="minorEastAsia" w:hint="eastAsia"/>
        </w:rPr>
        <w:t>企业</w:t>
      </w:r>
      <w:r w:rsidR="00193999">
        <w:rPr>
          <w:rFonts w:asciiTheme="minorEastAsia" w:eastAsiaTheme="minorEastAsia" w:hAnsiTheme="minorEastAsia" w:hint="eastAsia"/>
        </w:rPr>
        <w:t>品牌</w:t>
      </w:r>
      <w:r w:rsidR="00BD623C">
        <w:rPr>
          <w:rFonts w:asciiTheme="minorEastAsia" w:eastAsiaTheme="minorEastAsia" w:hAnsiTheme="minorEastAsia" w:hint="eastAsia"/>
        </w:rPr>
        <w:t>。</w:t>
      </w:r>
    </w:p>
    <w:p w:rsidR="00BD623C" w:rsidRPr="004D3BF5" w:rsidRDefault="00BD623C" w:rsidP="00012E17">
      <w:pPr>
        <w:ind w:firstLineChars="200" w:firstLine="420"/>
        <w:rPr>
          <w:rFonts w:asciiTheme="minorEastAsia" w:eastAsiaTheme="minorEastAsia" w:hAnsiTheme="minorEastAsia"/>
        </w:rPr>
      </w:pPr>
    </w:p>
    <w:p w:rsidR="004C1592" w:rsidRPr="00012E17" w:rsidRDefault="004C1592" w:rsidP="00D83D6B">
      <w:pPr>
        <w:rPr>
          <w:rFonts w:asciiTheme="minorEastAsia" w:eastAsiaTheme="minorEastAsia" w:hAnsiTheme="minorEastAsia"/>
        </w:rPr>
      </w:pPr>
    </w:p>
    <w:p w:rsidR="004C1592" w:rsidRPr="00012E17" w:rsidRDefault="00AC5EA4" w:rsidP="00012E17">
      <w:pPr>
        <w:ind w:firstLineChars="200" w:firstLine="420"/>
        <w:rPr>
          <w:rFonts w:asciiTheme="minorEastAsia" w:eastAsiaTheme="minorEastAsia" w:hAnsiTheme="minorEastAsia"/>
        </w:rPr>
      </w:pPr>
      <w:r w:rsidRPr="00012E17">
        <w:rPr>
          <w:rFonts w:asciiTheme="minorEastAsia" w:eastAsiaTheme="minorEastAsia" w:hAnsiTheme="minorEastAsia" w:hint="eastAsia"/>
        </w:rPr>
        <w:t>最严苛的数据统计、最权威的排名榜单</w:t>
      </w:r>
      <w:r w:rsidRPr="00012E17">
        <w:rPr>
          <w:rFonts w:asciiTheme="minorEastAsia" w:eastAsiaTheme="minorEastAsia" w:hAnsiTheme="minorEastAsia"/>
        </w:rPr>
        <w:t>——</w:t>
      </w:r>
      <w:r w:rsidRPr="00012E17">
        <w:rPr>
          <w:rFonts w:asciiTheme="minorEastAsia" w:eastAsiaTheme="minorEastAsia" w:hAnsiTheme="minorEastAsia" w:hint="eastAsia"/>
        </w:rPr>
        <w:t>我们是</w:t>
      </w:r>
      <w:r w:rsidR="00180DF9">
        <w:rPr>
          <w:rFonts w:asciiTheme="minorEastAsia" w:eastAsiaTheme="minorEastAsia" w:hAnsiTheme="minorEastAsia" w:hint="eastAsia"/>
        </w:rPr>
        <w:t>“</w:t>
      </w:r>
      <w:r w:rsidRPr="00012E17">
        <w:rPr>
          <w:rFonts w:asciiTheme="minorEastAsia" w:eastAsiaTheme="minorEastAsia" w:hAnsiTheme="minorEastAsia" w:hint="eastAsia"/>
        </w:rPr>
        <w:t>中国光伏市场晴雨表</w:t>
      </w:r>
      <w:r w:rsidR="00180DF9">
        <w:rPr>
          <w:rFonts w:asciiTheme="minorEastAsia" w:eastAsiaTheme="minorEastAsia" w:hAnsiTheme="minorEastAsia" w:hint="eastAsia"/>
        </w:rPr>
        <w:t>”</w:t>
      </w:r>
      <w:r w:rsidRPr="00012E17">
        <w:rPr>
          <w:rFonts w:asciiTheme="minorEastAsia" w:eastAsiaTheme="minorEastAsia" w:hAnsiTheme="minorEastAsia" w:hint="eastAsia"/>
        </w:rPr>
        <w:t>！</w:t>
      </w:r>
    </w:p>
    <w:p w:rsidR="004C1592" w:rsidRPr="00012E17" w:rsidRDefault="004C1592">
      <w:pPr>
        <w:spacing w:line="440" w:lineRule="exact"/>
        <w:ind w:firstLine="420"/>
        <w:rPr>
          <w:rFonts w:asciiTheme="minorEastAsia" w:eastAsiaTheme="minorEastAsia" w:hAnsiTheme="minorEastAsia" w:cs="冬青黑体简体中文 W3"/>
        </w:rPr>
      </w:pPr>
    </w:p>
    <w:p w:rsidR="001F0BA0" w:rsidRPr="00012E17" w:rsidRDefault="001F0BA0" w:rsidP="001F0BA0">
      <w:pPr>
        <w:spacing w:line="440" w:lineRule="exact"/>
        <w:rPr>
          <w:rFonts w:asciiTheme="minorEastAsia" w:eastAsiaTheme="minorEastAsia" w:hAnsiTheme="minorEastAsia" w:cs="冬青黑体简体中文 W3"/>
        </w:rPr>
      </w:pPr>
      <w:r w:rsidRPr="00012E17">
        <w:rPr>
          <w:rFonts w:asciiTheme="minorEastAsia" w:eastAsiaTheme="minorEastAsia" w:hAnsiTheme="minorEastAsia" w:hint="eastAsia"/>
          <w:lang w:val="zh-TW" w:eastAsia="zh-TW"/>
        </w:rPr>
        <w:t>主办单位：</w:t>
      </w:r>
      <w:r w:rsidR="00DF7D9E" w:rsidRPr="00DF7D9E">
        <w:rPr>
          <w:rFonts w:asciiTheme="minorEastAsia" w:eastAsiaTheme="minorEastAsia" w:hAnsiTheme="minorEastAsia"/>
          <w:lang w:val="zh-TW" w:eastAsia="zh-TW"/>
        </w:rPr>
        <w:t>光伏品牌实验室Photovoltaic Brand Lab（PVBL）</w:t>
      </w:r>
    </w:p>
    <w:p w:rsidR="001F0BA0" w:rsidRPr="00012E17" w:rsidRDefault="001F0BA0" w:rsidP="001F0BA0">
      <w:pPr>
        <w:spacing w:line="440" w:lineRule="exact"/>
        <w:rPr>
          <w:rFonts w:asciiTheme="minorEastAsia" w:eastAsiaTheme="minorEastAsia" w:hAnsiTheme="minorEastAsia" w:cs="冬青黑体简体中文 W3"/>
          <w:lang w:val="zh-TW" w:eastAsia="zh-TW"/>
        </w:rPr>
      </w:pPr>
      <w:r w:rsidRPr="00012E17">
        <w:rPr>
          <w:rFonts w:asciiTheme="minorEastAsia" w:eastAsiaTheme="minorEastAsia" w:hAnsiTheme="minorEastAsia" w:hint="eastAsia"/>
          <w:lang w:val="zh-TW" w:eastAsia="zh-TW"/>
        </w:rPr>
        <w:t>承办</w:t>
      </w:r>
      <w:r w:rsidR="00FB2BF2" w:rsidRPr="00012E17">
        <w:rPr>
          <w:rFonts w:asciiTheme="minorEastAsia" w:eastAsiaTheme="minorEastAsia" w:hAnsiTheme="minorEastAsia" w:hint="eastAsia"/>
          <w:lang w:val="zh-TW" w:eastAsia="zh-TW"/>
        </w:rPr>
        <w:t>单位：</w:t>
      </w:r>
      <w:r w:rsidRPr="00012E17">
        <w:rPr>
          <w:rFonts w:asciiTheme="minorEastAsia" w:eastAsiaTheme="minorEastAsia" w:hAnsiTheme="minorEastAsia" w:hint="eastAsia"/>
          <w:lang w:val="zh-TW" w:eastAsia="zh-TW"/>
        </w:rPr>
        <w:t>世纪新能源网</w:t>
      </w:r>
    </w:p>
    <w:p w:rsidR="001F0BA0" w:rsidRPr="00900B13" w:rsidRDefault="005B438F" w:rsidP="001F0BA0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协办单位</w:t>
      </w:r>
      <w:r w:rsidR="001F0BA0" w:rsidRPr="00245A5B">
        <w:rPr>
          <w:rFonts w:asciiTheme="minorEastAsia" w:eastAsiaTheme="minorEastAsia" w:hAnsiTheme="minorEastAsia" w:hint="eastAsia"/>
        </w:rPr>
        <w:t>：</w:t>
      </w:r>
      <w:r w:rsidR="001F0BA0" w:rsidRPr="00012E17">
        <w:rPr>
          <w:rFonts w:asciiTheme="minorEastAsia" w:eastAsiaTheme="minorEastAsia" w:hAnsiTheme="minorEastAsia" w:hint="eastAsia"/>
          <w:lang w:val="zh-CN"/>
        </w:rPr>
        <w:t>麦石咨询</w:t>
      </w:r>
    </w:p>
    <w:p w:rsidR="003A2987" w:rsidRPr="00900B13" w:rsidRDefault="003A2987" w:rsidP="003A2987">
      <w:pPr>
        <w:spacing w:line="440" w:lineRule="exact"/>
        <w:rPr>
          <w:rFonts w:asciiTheme="minorEastAsia" w:eastAsiaTheme="minorEastAsia" w:hAnsiTheme="minorEastAsia"/>
        </w:rPr>
      </w:pPr>
      <w:r w:rsidRPr="00193C6D">
        <w:rPr>
          <w:rFonts w:asciiTheme="minorEastAsia" w:eastAsiaTheme="minorEastAsia" w:hAnsiTheme="minorEastAsia" w:hint="eastAsia"/>
          <w:b/>
          <w:lang w:val="zh-CN"/>
        </w:rPr>
        <w:t>微信公众号</w:t>
      </w:r>
      <w:r w:rsidRPr="00900B13">
        <w:rPr>
          <w:rFonts w:asciiTheme="minorEastAsia" w:eastAsiaTheme="minorEastAsia" w:hAnsiTheme="minorEastAsia" w:hint="eastAsia"/>
          <w:b/>
        </w:rPr>
        <w:t>：</w:t>
      </w:r>
      <w:r w:rsidRPr="001277CE">
        <w:rPr>
          <w:rFonts w:asciiTheme="minorEastAsia" w:eastAsiaTheme="minorEastAsia" w:hAnsiTheme="minorEastAsia" w:hint="eastAsia"/>
          <w:lang w:val="zh-CN"/>
        </w:rPr>
        <w:t>世纪新能源网</w:t>
      </w:r>
    </w:p>
    <w:p w:rsidR="00012E17" w:rsidRPr="008061C3" w:rsidRDefault="00BF5F0A" w:rsidP="001F0BA0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官方网站：</w:t>
      </w:r>
      <w:r w:rsidR="008061C3">
        <w:t>www.pv-brand.com</w:t>
      </w:r>
    </w:p>
    <w:p w:rsidR="003C412D" w:rsidRPr="008061C3" w:rsidRDefault="003C412D" w:rsidP="001F0BA0">
      <w:pPr>
        <w:spacing w:line="440" w:lineRule="exact"/>
        <w:rPr>
          <w:rFonts w:asciiTheme="minorEastAsia" w:eastAsiaTheme="minorEastAsia" w:hAnsiTheme="minorEastAsia"/>
        </w:rPr>
      </w:pPr>
    </w:p>
    <w:p w:rsidR="001D605C" w:rsidRPr="007A7B7A" w:rsidRDefault="00AC5EA4" w:rsidP="00DB4938">
      <w:pPr>
        <w:spacing w:line="276" w:lineRule="auto"/>
        <w:jc w:val="distribute"/>
        <w:rPr>
          <w:rFonts w:asciiTheme="majorEastAsia" w:eastAsiaTheme="majorEastAsia" w:hAnsiTheme="majorEastAsia"/>
          <w:b/>
          <w:color w:val="000000" w:themeColor="text1"/>
          <w:sz w:val="44"/>
          <w:szCs w:val="44"/>
          <w:lang w:val="zh-TW"/>
        </w:rPr>
      </w:pPr>
      <w:r w:rsidRPr="007A7B7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lang w:val="zh-TW" w:eastAsia="zh-TW"/>
        </w:rPr>
        <w:lastRenderedPageBreak/>
        <w:t>光伏品牌实验室</w:t>
      </w:r>
      <w:r w:rsidR="008B707E" w:rsidRPr="007A7B7A">
        <w:rPr>
          <w:rFonts w:asciiTheme="majorEastAsia" w:eastAsiaTheme="majorEastAsia" w:hAnsiTheme="majorEastAsia"/>
          <w:b/>
          <w:color w:val="000000" w:themeColor="text1"/>
          <w:sz w:val="44"/>
          <w:szCs w:val="44"/>
          <w:lang w:val="zh-TW" w:eastAsia="zh-TW"/>
        </w:rPr>
        <w:t>Photovoltaic Brand Lab</w:t>
      </w:r>
    </w:p>
    <w:p w:rsidR="004C1592" w:rsidRPr="007A7B7A" w:rsidRDefault="00DB4938" w:rsidP="00DB4938">
      <w:pPr>
        <w:spacing w:line="440" w:lineRule="exact"/>
        <w:jc w:val="distribute"/>
        <w:rPr>
          <w:rFonts w:asciiTheme="majorEastAsia" w:eastAsiaTheme="majorEastAsia" w:hAnsiTheme="majorEastAsia"/>
          <w:b/>
          <w:color w:val="000000" w:themeColor="text1"/>
          <w:sz w:val="36"/>
          <w:szCs w:val="36"/>
          <w:lang w:val="zh-TW"/>
        </w:rPr>
      </w:pPr>
      <w:r w:rsidRPr="007A7B7A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lang w:val="zh-TW"/>
        </w:rPr>
        <w:t>2015年度《</w:t>
      </w:r>
      <w:r w:rsidRPr="007A7B7A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lang w:val="zh-TW" w:eastAsia="zh-TW"/>
        </w:rPr>
        <w:t>中国光伏品牌排行榜</w:t>
      </w:r>
      <w:r w:rsidRPr="007A7B7A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lang w:val="zh-TW"/>
        </w:rPr>
        <w:t>》调研</w:t>
      </w:r>
    </w:p>
    <w:p w:rsidR="004C1592" w:rsidRPr="001277CE" w:rsidRDefault="004C1592">
      <w:pPr>
        <w:spacing w:line="440" w:lineRule="exact"/>
        <w:jc w:val="right"/>
        <w:rPr>
          <w:rFonts w:asciiTheme="minorEastAsia" w:eastAsiaTheme="minorEastAsia" w:hAnsiTheme="minorEastAsia" w:cs="冬青黑体简体中文 W3"/>
        </w:rPr>
      </w:pPr>
    </w:p>
    <w:p w:rsidR="004C1592" w:rsidRPr="00193C6D" w:rsidRDefault="00AC5EA4">
      <w:pPr>
        <w:spacing w:line="440" w:lineRule="exact"/>
        <w:rPr>
          <w:rFonts w:asciiTheme="minorEastAsia" w:eastAsiaTheme="minorEastAsia" w:hAnsiTheme="minorEastAsia" w:cs="冬青黑体简体中文 W6"/>
          <w:b/>
          <w:lang w:val="zh-TW" w:eastAsia="zh-TW"/>
        </w:rPr>
      </w:pPr>
      <w:r w:rsidRPr="00193C6D">
        <w:rPr>
          <w:rFonts w:asciiTheme="minorEastAsia" w:eastAsiaTheme="minorEastAsia" w:hAnsiTheme="minorEastAsia" w:hint="eastAsia"/>
          <w:b/>
          <w:lang w:val="zh-CN"/>
        </w:rPr>
        <w:t>调研</w:t>
      </w:r>
      <w:r w:rsidRPr="00193C6D">
        <w:rPr>
          <w:rFonts w:asciiTheme="minorEastAsia" w:eastAsiaTheme="minorEastAsia" w:hAnsiTheme="minorEastAsia" w:hint="eastAsia"/>
          <w:b/>
          <w:lang w:val="zh-TW" w:eastAsia="zh-TW"/>
        </w:rPr>
        <w:t>范围：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</w:rPr>
      </w:pPr>
      <w:r w:rsidRPr="001277CE">
        <w:rPr>
          <w:rFonts w:asciiTheme="minorEastAsia" w:eastAsiaTheme="minorEastAsia" w:hAnsiTheme="minorEastAsia" w:hint="eastAsia"/>
          <w:lang w:val="zh-TW" w:eastAsia="zh-TW"/>
        </w:rPr>
        <w:t>注册于中国大陆的光伏企业品牌（电站投资、材料</w:t>
      </w:r>
      <w:r w:rsidRPr="001277CE">
        <w:rPr>
          <w:rFonts w:asciiTheme="minorEastAsia" w:eastAsiaTheme="minorEastAsia" w:hAnsiTheme="minorEastAsia" w:hint="eastAsia"/>
          <w:lang w:val="zh-CN"/>
        </w:rPr>
        <w:t>商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、逆变器、组件、</w:t>
      </w:r>
      <w:r w:rsidRPr="001277CE">
        <w:rPr>
          <w:rFonts w:asciiTheme="minorEastAsia" w:eastAsiaTheme="minorEastAsia" w:hAnsiTheme="minorEastAsia"/>
        </w:rPr>
        <w:t>EPC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、服务</w:t>
      </w:r>
      <w:r w:rsidRPr="001277CE">
        <w:rPr>
          <w:rFonts w:asciiTheme="minorEastAsia" w:eastAsiaTheme="minorEastAsia" w:hAnsiTheme="minorEastAsia" w:hint="eastAsia"/>
          <w:lang w:val="zh-CN"/>
        </w:rPr>
        <w:t>商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）</w:t>
      </w:r>
    </w:p>
    <w:p w:rsidR="006A59EE" w:rsidRDefault="006A59EE">
      <w:pPr>
        <w:spacing w:line="440" w:lineRule="exact"/>
        <w:rPr>
          <w:rFonts w:asciiTheme="minorEastAsia" w:eastAsiaTheme="minorEastAsia" w:hAnsiTheme="minorEastAsia"/>
          <w:b/>
          <w:lang w:val="zh-TW"/>
        </w:rPr>
      </w:pPr>
    </w:p>
    <w:p w:rsidR="00193C6D" w:rsidRPr="00193C6D" w:rsidRDefault="004056C9">
      <w:pPr>
        <w:spacing w:line="440" w:lineRule="exact"/>
        <w:rPr>
          <w:rFonts w:asciiTheme="minorEastAsia" w:eastAsiaTheme="minorEastAsia" w:hAnsiTheme="minorEastAsia"/>
          <w:b/>
          <w:lang w:val="zh-TW"/>
        </w:rPr>
      </w:pPr>
      <w:r w:rsidRPr="00193C6D">
        <w:rPr>
          <w:rFonts w:asciiTheme="minorEastAsia" w:eastAsiaTheme="minorEastAsia" w:hAnsiTheme="minorEastAsia" w:hint="eastAsia"/>
          <w:b/>
          <w:lang w:val="zh-TW"/>
        </w:rPr>
        <w:t>入围</w:t>
      </w:r>
      <w:r w:rsidR="00AC5EA4" w:rsidRPr="00193C6D">
        <w:rPr>
          <w:rFonts w:asciiTheme="minorEastAsia" w:eastAsiaTheme="minorEastAsia" w:hAnsiTheme="minorEastAsia" w:hint="eastAsia"/>
          <w:b/>
          <w:lang w:val="zh-TW" w:eastAsia="zh-TW"/>
        </w:rPr>
        <w:t>方式：</w:t>
      </w:r>
    </w:p>
    <w:p w:rsidR="00193C6D" w:rsidRDefault="00AC5EA4">
      <w:pPr>
        <w:spacing w:line="440" w:lineRule="exact"/>
        <w:rPr>
          <w:rFonts w:asciiTheme="minorEastAsia" w:eastAsiaTheme="minorEastAsia" w:hAnsiTheme="minorEastAsia"/>
          <w:lang w:val="zh-TW"/>
        </w:rPr>
      </w:pPr>
      <w:r w:rsidRPr="001277CE">
        <w:rPr>
          <w:rFonts w:asciiTheme="minorEastAsia" w:eastAsiaTheme="minorEastAsia" w:hAnsiTheme="minorEastAsia" w:hint="eastAsia"/>
          <w:lang w:val="zh-TW" w:eastAsia="zh-TW"/>
        </w:rPr>
        <w:t>邀请、推荐、报名</w:t>
      </w:r>
    </w:p>
    <w:p w:rsidR="008F7556" w:rsidRPr="00193C6D" w:rsidRDefault="008F7556">
      <w:pPr>
        <w:spacing w:line="440" w:lineRule="exact"/>
        <w:rPr>
          <w:rFonts w:asciiTheme="minorEastAsia" w:eastAsiaTheme="minorEastAsia" w:hAnsiTheme="minorEastAsia" w:cs="冬青黑体简体中文 W3"/>
          <w:lang w:val="zh-TW"/>
        </w:rPr>
      </w:pPr>
    </w:p>
    <w:p w:rsidR="004C1592" w:rsidRPr="00365091" w:rsidRDefault="001311F7">
      <w:pPr>
        <w:spacing w:line="440" w:lineRule="exact"/>
        <w:rPr>
          <w:rFonts w:asciiTheme="minorEastAsia" w:eastAsiaTheme="minorEastAsia" w:hAnsiTheme="minorEastAsia" w:cs="冬青黑体简体中文 W3"/>
          <w:b/>
          <w:lang w:val="zh-TW"/>
        </w:rPr>
      </w:pPr>
      <w:r w:rsidRPr="00365091">
        <w:rPr>
          <w:rFonts w:asciiTheme="minorEastAsia" w:eastAsiaTheme="minorEastAsia" w:hAnsiTheme="minorEastAsia" w:hint="eastAsia"/>
          <w:b/>
          <w:lang w:val="zh-CN"/>
        </w:rPr>
        <w:t>2015年度排名数据设置：</w:t>
      </w:r>
    </w:p>
    <w:p w:rsidR="005B5819" w:rsidRPr="001277CE" w:rsidRDefault="00AC5EA4" w:rsidP="005B5819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3"/>
          <w:lang w:val="zh-TW" w:eastAsia="zh-TW"/>
        </w:rPr>
      </w:pPr>
      <w:r w:rsidRPr="001277CE">
        <w:rPr>
          <w:rFonts w:asciiTheme="minorEastAsia" w:eastAsiaTheme="minorEastAsia" w:hAnsiTheme="minorEastAsia"/>
        </w:rPr>
        <w:t>2015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年度中国光伏</w:t>
      </w:r>
      <w:r w:rsidR="00E748F2">
        <w:rPr>
          <w:rFonts w:asciiTheme="minorEastAsia" w:eastAsiaTheme="minorEastAsia" w:hAnsiTheme="minorEastAsia" w:hint="eastAsia"/>
          <w:lang w:val="zh-TW"/>
        </w:rPr>
        <w:t>电站投资</w:t>
      </w:r>
      <w:r w:rsidR="005B5819">
        <w:rPr>
          <w:rFonts w:asciiTheme="minorEastAsia" w:eastAsiaTheme="minorEastAsia" w:hAnsiTheme="minorEastAsia" w:hint="eastAsia"/>
          <w:lang w:val="zh-TW"/>
        </w:rPr>
        <w:t>商品牌10强</w:t>
      </w:r>
      <w:r w:rsidR="005B5819" w:rsidRPr="001277CE">
        <w:rPr>
          <w:rFonts w:asciiTheme="minorEastAsia" w:eastAsiaTheme="minorEastAsia" w:hAnsiTheme="minorEastAsia" w:hint="eastAsia"/>
          <w:lang w:val="zh-TW" w:eastAsia="zh-TW"/>
        </w:rPr>
        <w:t>排名；</w:t>
      </w:r>
    </w:p>
    <w:p w:rsidR="004C1592" w:rsidRPr="00F764C2" w:rsidRDefault="00AC5EA4" w:rsidP="00F764C2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3"/>
          <w:lang w:val="zh-TW" w:eastAsia="zh-TW"/>
        </w:rPr>
      </w:pPr>
      <w:r w:rsidRPr="001277CE">
        <w:rPr>
          <w:rFonts w:asciiTheme="minorEastAsia" w:eastAsiaTheme="minorEastAsia" w:hAnsiTheme="minorEastAsia"/>
        </w:rPr>
        <w:t>2015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年度中国</w:t>
      </w:r>
      <w:r w:rsidR="006C5CD6" w:rsidRPr="001277CE">
        <w:rPr>
          <w:rFonts w:asciiTheme="minorEastAsia" w:eastAsiaTheme="minorEastAsia" w:hAnsiTheme="minorEastAsia" w:hint="eastAsia"/>
          <w:lang w:val="zh-TW" w:eastAsia="zh-TW"/>
        </w:rPr>
        <w:t>光伏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材料</w:t>
      </w:r>
      <w:r w:rsidR="00D16A98">
        <w:rPr>
          <w:rFonts w:asciiTheme="minorEastAsia" w:eastAsiaTheme="minorEastAsia" w:hAnsiTheme="minorEastAsia" w:hint="eastAsia"/>
          <w:lang w:val="zh-TW"/>
        </w:rPr>
        <w:t>商品牌10强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排名；</w:t>
      </w:r>
    </w:p>
    <w:p w:rsidR="00245A5B" w:rsidRPr="00245A5B" w:rsidRDefault="00AC5EA4" w:rsidP="00245A5B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3"/>
        </w:rPr>
      </w:pPr>
      <w:r w:rsidRPr="00245A5B">
        <w:rPr>
          <w:rFonts w:asciiTheme="minorEastAsia" w:eastAsiaTheme="minorEastAsia" w:hAnsiTheme="minorEastAsia"/>
        </w:rPr>
        <w:t>2015</w:t>
      </w:r>
      <w:r w:rsidRPr="00245A5B">
        <w:rPr>
          <w:rFonts w:asciiTheme="minorEastAsia" w:eastAsiaTheme="minorEastAsia" w:hAnsiTheme="minorEastAsia" w:hint="eastAsia"/>
          <w:lang w:val="zh-TW" w:eastAsia="zh-TW"/>
        </w:rPr>
        <w:t>年度中国逆变器</w:t>
      </w:r>
      <w:r w:rsidR="00AE5083" w:rsidRPr="00245A5B">
        <w:rPr>
          <w:rFonts w:asciiTheme="minorEastAsia" w:eastAsiaTheme="minorEastAsia" w:hAnsiTheme="minorEastAsia" w:hint="eastAsia"/>
          <w:lang w:val="zh-TW"/>
        </w:rPr>
        <w:t>品牌10强</w:t>
      </w:r>
      <w:r w:rsidR="00AE5083" w:rsidRPr="00245A5B">
        <w:rPr>
          <w:rFonts w:asciiTheme="minorEastAsia" w:eastAsiaTheme="minorEastAsia" w:hAnsiTheme="minorEastAsia" w:hint="eastAsia"/>
          <w:lang w:val="zh-TW" w:eastAsia="zh-TW"/>
        </w:rPr>
        <w:t>排名；</w:t>
      </w:r>
    </w:p>
    <w:p w:rsidR="004C1592" w:rsidRPr="00245A5B" w:rsidRDefault="00AC5EA4" w:rsidP="00245A5B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3"/>
        </w:rPr>
      </w:pPr>
      <w:r w:rsidRPr="00245A5B">
        <w:rPr>
          <w:rFonts w:asciiTheme="minorEastAsia" w:eastAsiaTheme="minorEastAsia" w:hAnsiTheme="minorEastAsia"/>
        </w:rPr>
        <w:t>2015</w:t>
      </w:r>
      <w:r w:rsidRPr="00245A5B">
        <w:rPr>
          <w:rFonts w:asciiTheme="minorEastAsia" w:eastAsiaTheme="minorEastAsia" w:hAnsiTheme="minorEastAsia" w:hint="eastAsia"/>
          <w:lang w:val="zh-TW" w:eastAsia="zh-TW"/>
        </w:rPr>
        <w:t>年度中国组件品</w:t>
      </w:r>
      <w:r w:rsidR="00AE5083" w:rsidRPr="00245A5B">
        <w:rPr>
          <w:rFonts w:asciiTheme="minorEastAsia" w:eastAsiaTheme="minorEastAsia" w:hAnsiTheme="minorEastAsia" w:hint="eastAsia"/>
          <w:lang w:val="zh-TW"/>
        </w:rPr>
        <w:t>牌10强</w:t>
      </w:r>
      <w:r w:rsidR="00AE5083" w:rsidRPr="00245A5B">
        <w:rPr>
          <w:rFonts w:asciiTheme="minorEastAsia" w:eastAsiaTheme="minorEastAsia" w:hAnsiTheme="minorEastAsia" w:hint="eastAsia"/>
          <w:lang w:val="zh-TW" w:eastAsia="zh-TW"/>
        </w:rPr>
        <w:t>排名；</w:t>
      </w:r>
    </w:p>
    <w:p w:rsidR="004C1592" w:rsidRPr="001277CE" w:rsidRDefault="00AC5EA4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3"/>
        </w:rPr>
      </w:pPr>
      <w:r w:rsidRPr="001277CE">
        <w:rPr>
          <w:rFonts w:asciiTheme="minorEastAsia" w:eastAsiaTheme="minorEastAsia" w:hAnsiTheme="minorEastAsia"/>
        </w:rPr>
        <w:t>2015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年度中国</w:t>
      </w:r>
      <w:r w:rsidRPr="001277CE">
        <w:rPr>
          <w:rFonts w:asciiTheme="minorEastAsia" w:eastAsiaTheme="minorEastAsia" w:hAnsiTheme="minorEastAsia"/>
        </w:rPr>
        <w:t>EPC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品</w:t>
      </w:r>
      <w:r w:rsidR="00AE5083">
        <w:rPr>
          <w:rFonts w:asciiTheme="minorEastAsia" w:eastAsiaTheme="minorEastAsia" w:hAnsiTheme="minorEastAsia" w:hint="eastAsia"/>
          <w:lang w:val="zh-TW"/>
        </w:rPr>
        <w:t>牌10强</w:t>
      </w:r>
      <w:r w:rsidR="00AE5083" w:rsidRPr="001277CE">
        <w:rPr>
          <w:rFonts w:asciiTheme="minorEastAsia" w:eastAsiaTheme="minorEastAsia" w:hAnsiTheme="minorEastAsia" w:hint="eastAsia"/>
          <w:lang w:val="zh-TW" w:eastAsia="zh-TW"/>
        </w:rPr>
        <w:t>排名；</w:t>
      </w:r>
    </w:p>
    <w:p w:rsidR="003703CE" w:rsidRDefault="00AC5EA4" w:rsidP="00245A5B">
      <w:pPr>
        <w:pStyle w:val="a5"/>
        <w:numPr>
          <w:ilvl w:val="0"/>
          <w:numId w:val="2"/>
        </w:num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  <w:r w:rsidRPr="001277CE">
        <w:rPr>
          <w:rFonts w:asciiTheme="minorEastAsia" w:eastAsiaTheme="minorEastAsia" w:hAnsiTheme="minorEastAsia"/>
        </w:rPr>
        <w:t>2015</w:t>
      </w:r>
      <w:r w:rsidR="0029285C">
        <w:rPr>
          <w:rFonts w:asciiTheme="minorEastAsia" w:eastAsiaTheme="minorEastAsia" w:hAnsiTheme="minorEastAsia" w:hint="eastAsia"/>
          <w:lang w:val="zh-TW" w:eastAsia="zh-TW"/>
        </w:rPr>
        <w:t>年度中国服务</w:t>
      </w:r>
      <w:r w:rsidR="0029285C">
        <w:rPr>
          <w:rFonts w:asciiTheme="minorEastAsia" w:eastAsiaTheme="minorEastAsia" w:hAnsiTheme="minorEastAsia" w:hint="eastAsia"/>
          <w:lang w:val="zh-TW"/>
        </w:rPr>
        <w:t>机构</w:t>
      </w:r>
      <w:r w:rsidR="0029285C" w:rsidRPr="001277CE">
        <w:rPr>
          <w:rFonts w:asciiTheme="minorEastAsia" w:eastAsiaTheme="minorEastAsia" w:hAnsiTheme="minorEastAsia" w:hint="eastAsia"/>
          <w:lang w:val="zh-TW" w:eastAsia="zh-TW"/>
        </w:rPr>
        <w:t>品</w:t>
      </w:r>
      <w:r w:rsidR="0029285C">
        <w:rPr>
          <w:rFonts w:asciiTheme="minorEastAsia" w:eastAsiaTheme="minorEastAsia" w:hAnsiTheme="minorEastAsia" w:hint="eastAsia"/>
          <w:lang w:val="zh-TW"/>
        </w:rPr>
        <w:t>牌</w:t>
      </w:r>
      <w:r w:rsidR="00AE5083">
        <w:rPr>
          <w:rFonts w:asciiTheme="minorEastAsia" w:eastAsiaTheme="minorEastAsia" w:hAnsiTheme="minorEastAsia" w:hint="eastAsia"/>
          <w:lang w:val="zh-TW"/>
        </w:rPr>
        <w:t>10强</w:t>
      </w:r>
      <w:r w:rsidR="00AE5083" w:rsidRPr="001277CE">
        <w:rPr>
          <w:rFonts w:asciiTheme="minorEastAsia" w:eastAsiaTheme="minorEastAsia" w:hAnsiTheme="minorEastAsia" w:hint="eastAsia"/>
          <w:lang w:val="zh-TW" w:eastAsia="zh-TW"/>
        </w:rPr>
        <w:t>排名；</w:t>
      </w:r>
      <w:r w:rsidR="00245A5B">
        <w:rPr>
          <w:rFonts w:asciiTheme="minorEastAsia" w:eastAsiaTheme="minorEastAsia" w:hAnsiTheme="minorEastAsia" w:cs="冬青黑体简体中文 W6"/>
          <w:color w:val="0D0D0D"/>
          <w:u w:color="0D0D0D"/>
        </w:rPr>
        <w:t xml:space="preserve"> </w:t>
      </w:r>
    </w:p>
    <w:p w:rsidR="00E50F08" w:rsidRDefault="00E50F08" w:rsidP="0077126B">
      <w:pPr>
        <w:spacing w:line="440" w:lineRule="exact"/>
        <w:rPr>
          <w:rFonts w:asciiTheme="minorEastAsia" w:eastAsiaTheme="minorEastAsia" w:hAnsiTheme="minorEastAsia"/>
          <w:b/>
          <w:lang w:val="zh-CN"/>
        </w:rPr>
      </w:pPr>
    </w:p>
    <w:p w:rsidR="0077126B" w:rsidRPr="00365091" w:rsidRDefault="0077126B" w:rsidP="0077126B">
      <w:pPr>
        <w:spacing w:line="440" w:lineRule="exact"/>
        <w:rPr>
          <w:rFonts w:asciiTheme="minorEastAsia" w:eastAsiaTheme="minorEastAsia" w:hAnsiTheme="minorEastAsia" w:cs="冬青黑体简体中文 W3"/>
          <w:b/>
          <w:lang w:val="zh-TW"/>
        </w:rPr>
      </w:pPr>
      <w:r w:rsidRPr="00365091">
        <w:rPr>
          <w:rFonts w:asciiTheme="minorEastAsia" w:eastAsiaTheme="minorEastAsia" w:hAnsiTheme="minorEastAsia" w:hint="eastAsia"/>
          <w:b/>
          <w:lang w:val="zh-CN"/>
        </w:rPr>
        <w:t>2015年度</w:t>
      </w:r>
      <w:r>
        <w:rPr>
          <w:rFonts w:asciiTheme="minorEastAsia" w:eastAsiaTheme="minorEastAsia" w:hAnsiTheme="minorEastAsia" w:hint="eastAsia"/>
          <w:b/>
          <w:lang w:val="zh-CN"/>
        </w:rPr>
        <w:t>特别奖</w:t>
      </w:r>
      <w:r w:rsidRPr="00365091">
        <w:rPr>
          <w:rFonts w:asciiTheme="minorEastAsia" w:eastAsiaTheme="minorEastAsia" w:hAnsiTheme="minorEastAsia" w:hint="eastAsia"/>
          <w:b/>
          <w:lang w:val="zh-CN"/>
        </w:rPr>
        <w:t>：</w:t>
      </w:r>
    </w:p>
    <w:p w:rsidR="0077126B" w:rsidRDefault="0077126B" w:rsidP="0077126B">
      <w:p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  <w:r>
        <w:rPr>
          <w:rFonts w:asciiTheme="minorEastAsia" w:eastAsiaTheme="minorEastAsia" w:hAnsiTheme="minorEastAsia" w:cs="冬青黑体简体中文 W6" w:hint="eastAsia"/>
          <w:color w:val="0D0D0D"/>
          <w:u w:color="0D0D0D"/>
        </w:rPr>
        <w:t>2015年度中国最具影响力光伏集团；</w:t>
      </w:r>
    </w:p>
    <w:p w:rsidR="0077126B" w:rsidRPr="00245A5B" w:rsidRDefault="0077126B" w:rsidP="0077126B">
      <w:p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  <w:r>
        <w:rPr>
          <w:rFonts w:asciiTheme="minorEastAsia" w:eastAsiaTheme="minorEastAsia" w:hAnsiTheme="minorEastAsia" w:cs="冬青黑体简体中文 W6" w:hint="eastAsia"/>
          <w:color w:val="0D0D0D"/>
          <w:u w:color="0D0D0D"/>
        </w:rPr>
        <w:t>2015年度中国光伏新锐品牌；</w:t>
      </w:r>
    </w:p>
    <w:p w:rsidR="0077126B" w:rsidRPr="0077126B" w:rsidRDefault="0077126B" w:rsidP="0057274C">
      <w:p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</w:p>
    <w:p w:rsidR="0057274C" w:rsidRPr="0057274C" w:rsidRDefault="0057274C" w:rsidP="0057274C">
      <w:p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  <w:r w:rsidRPr="00365091">
        <w:rPr>
          <w:rFonts w:asciiTheme="minorEastAsia" w:eastAsiaTheme="minorEastAsia" w:hAnsiTheme="minorEastAsia" w:hint="eastAsia"/>
          <w:b/>
          <w:lang w:val="zh-CN"/>
        </w:rPr>
        <w:t>2015年度排名</w:t>
      </w:r>
      <w:r>
        <w:rPr>
          <w:rFonts w:asciiTheme="minorEastAsia" w:eastAsiaTheme="minorEastAsia" w:hAnsiTheme="minorEastAsia" w:hint="eastAsia"/>
          <w:b/>
          <w:lang w:val="zh-CN"/>
        </w:rPr>
        <w:t>企业性质分类：</w:t>
      </w:r>
    </w:p>
    <w:p w:rsidR="0057274C" w:rsidRPr="001277CE" w:rsidRDefault="0057274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 w:cs="冬青黑体简体中文 W3"/>
          <w:sz w:val="20"/>
          <w:szCs w:val="20"/>
        </w:rPr>
      </w:pPr>
      <w:r w:rsidRPr="001277CE">
        <w:rPr>
          <w:rFonts w:asciiTheme="minorEastAsia" w:eastAsiaTheme="minorEastAsia" w:hAnsiTheme="minorEastAsia" w:hint="eastAsia"/>
          <w:sz w:val="20"/>
          <w:szCs w:val="20"/>
        </w:rPr>
        <w:t>电站投资商</w:t>
      </w:r>
      <w:r w:rsidR="006027A1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7D6EB7">
        <w:rPr>
          <w:rFonts w:asciiTheme="minorEastAsia" w:eastAsiaTheme="minorEastAsia" w:hAnsiTheme="minorEastAsia" w:hint="eastAsia"/>
          <w:sz w:val="20"/>
          <w:szCs w:val="20"/>
        </w:rPr>
        <w:t>主要包括集中式电站投资商、分布式投资商（地面分布式除外）</w:t>
      </w:r>
      <w:r>
        <w:rPr>
          <w:rFonts w:asciiTheme="minorEastAsia" w:eastAsiaTheme="minorEastAsia" w:hAnsiTheme="minorEastAsia" w:hint="eastAsia"/>
          <w:sz w:val="20"/>
          <w:szCs w:val="20"/>
        </w:rPr>
        <w:t>；</w:t>
      </w:r>
    </w:p>
    <w:p w:rsidR="0057274C" w:rsidRPr="001277CE" w:rsidRDefault="0057274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 w:cs="冬青黑体简体中文 W3"/>
          <w:sz w:val="20"/>
          <w:szCs w:val="20"/>
        </w:rPr>
      </w:pPr>
      <w:r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逆变器</w:t>
      </w:r>
      <w:r w:rsidR="006027A1">
        <w:rPr>
          <w:rFonts w:asciiTheme="minorEastAsia" w:eastAsiaTheme="minorEastAsia" w:hAnsiTheme="minorEastAsia" w:hint="eastAsia"/>
          <w:sz w:val="20"/>
          <w:szCs w:val="20"/>
          <w:lang w:val="zh-CN"/>
        </w:rPr>
        <w:t>：</w:t>
      </w:r>
      <w:r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集中式、组串式</w:t>
      </w:r>
      <w:r>
        <w:rPr>
          <w:rFonts w:asciiTheme="minorEastAsia" w:eastAsiaTheme="minorEastAsia" w:hAnsiTheme="minorEastAsia" w:hint="eastAsia"/>
          <w:sz w:val="20"/>
          <w:szCs w:val="20"/>
          <w:lang w:val="zh-CN"/>
        </w:rPr>
        <w:t>；</w:t>
      </w:r>
    </w:p>
    <w:p w:rsidR="0057274C" w:rsidRPr="001277CE" w:rsidRDefault="0057274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 w:cs="冬青黑体简体中文 W3"/>
          <w:sz w:val="20"/>
          <w:szCs w:val="20"/>
        </w:rPr>
      </w:pPr>
      <w:r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组件</w:t>
      </w:r>
      <w:r w:rsidR="006027A1">
        <w:rPr>
          <w:rFonts w:asciiTheme="minorEastAsia" w:eastAsiaTheme="minorEastAsia" w:hAnsiTheme="minorEastAsia" w:hint="eastAsia"/>
          <w:sz w:val="20"/>
          <w:szCs w:val="20"/>
          <w:lang w:val="zh-CN"/>
        </w:rPr>
        <w:t>：单晶硅、多晶硅、薄膜</w:t>
      </w:r>
      <w:r>
        <w:rPr>
          <w:rFonts w:asciiTheme="minorEastAsia" w:eastAsiaTheme="minorEastAsia" w:hAnsiTheme="minorEastAsia" w:hint="eastAsia"/>
          <w:sz w:val="20"/>
          <w:szCs w:val="20"/>
          <w:lang w:val="zh-CN"/>
        </w:rPr>
        <w:t>；</w:t>
      </w:r>
    </w:p>
    <w:p w:rsidR="0057274C" w:rsidRPr="001277CE" w:rsidRDefault="0057274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 w:cs="冬青黑体简体中文 W3"/>
          <w:sz w:val="20"/>
          <w:szCs w:val="20"/>
        </w:rPr>
      </w:pPr>
      <w:r w:rsidRPr="001277CE">
        <w:rPr>
          <w:rFonts w:asciiTheme="minorEastAsia" w:eastAsiaTheme="minorEastAsia" w:hAnsiTheme="minorEastAsia"/>
          <w:sz w:val="20"/>
          <w:szCs w:val="20"/>
          <w:lang w:val="zh-CN"/>
        </w:rPr>
        <w:t>EPC</w:t>
      </w:r>
      <w:r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总包服务</w:t>
      </w:r>
      <w:r w:rsidR="006027A1">
        <w:rPr>
          <w:rFonts w:asciiTheme="minorEastAsia" w:eastAsiaTheme="minorEastAsia" w:hAnsiTheme="minorEastAsia" w:hint="eastAsia"/>
          <w:sz w:val="20"/>
          <w:szCs w:val="20"/>
          <w:lang w:val="zh-CN"/>
        </w:rPr>
        <w:t>：</w:t>
      </w:r>
      <w:r w:rsidR="00D71BDA">
        <w:rPr>
          <w:rFonts w:asciiTheme="minorEastAsia" w:eastAsiaTheme="minorEastAsia" w:hAnsiTheme="minorEastAsia" w:hint="eastAsia"/>
          <w:sz w:val="20"/>
          <w:szCs w:val="20"/>
          <w:lang w:val="zh-CN"/>
        </w:rPr>
        <w:t>光伏电站EPC总包企业，电站设计类除外</w:t>
      </w:r>
      <w:r>
        <w:rPr>
          <w:rFonts w:asciiTheme="minorEastAsia" w:eastAsiaTheme="minorEastAsia" w:hAnsiTheme="minorEastAsia" w:hint="eastAsia"/>
          <w:sz w:val="20"/>
          <w:szCs w:val="20"/>
          <w:lang w:val="zh-CN"/>
        </w:rPr>
        <w:t>；</w:t>
      </w:r>
    </w:p>
    <w:p w:rsidR="0057274C" w:rsidRDefault="00451CC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/>
          <w:sz w:val="20"/>
          <w:szCs w:val="20"/>
          <w:lang w:val="zh-CN"/>
        </w:rPr>
      </w:pPr>
      <w:r>
        <w:rPr>
          <w:rFonts w:asciiTheme="minorEastAsia" w:eastAsiaTheme="minorEastAsia" w:hAnsiTheme="minorEastAsia" w:hint="eastAsia"/>
          <w:sz w:val="20"/>
          <w:szCs w:val="20"/>
          <w:lang w:val="zh-CN"/>
        </w:rPr>
        <w:t>材料供应商：</w:t>
      </w:r>
      <w:r w:rsidR="0057274C"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包括</w:t>
      </w:r>
      <w:r w:rsidR="00DD1626">
        <w:rPr>
          <w:rFonts w:asciiTheme="minorEastAsia" w:eastAsiaTheme="minorEastAsia" w:hAnsiTheme="minorEastAsia" w:hint="eastAsia"/>
          <w:sz w:val="20"/>
          <w:szCs w:val="20"/>
          <w:lang w:val="zh-CN"/>
        </w:rPr>
        <w:t>硅材料、</w:t>
      </w:r>
      <w:r w:rsidR="0057274C" w:rsidRPr="001277CE">
        <w:rPr>
          <w:rFonts w:asciiTheme="minorEastAsia" w:eastAsiaTheme="minorEastAsia" w:hAnsiTheme="minorEastAsia"/>
          <w:sz w:val="20"/>
          <w:szCs w:val="20"/>
          <w:lang w:val="zh-CN"/>
        </w:rPr>
        <w:t>EVA</w:t>
      </w:r>
      <w:r w:rsidR="0057274C"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、背板、浆料</w:t>
      </w:r>
      <w:r w:rsidR="00EA2B6E">
        <w:rPr>
          <w:rFonts w:asciiTheme="minorEastAsia" w:eastAsiaTheme="minorEastAsia" w:hAnsiTheme="minorEastAsia" w:hint="eastAsia"/>
          <w:sz w:val="20"/>
          <w:szCs w:val="20"/>
          <w:lang w:val="zh-CN"/>
        </w:rPr>
        <w:t>等</w:t>
      </w:r>
      <w:r w:rsidR="0057274C">
        <w:rPr>
          <w:rFonts w:asciiTheme="minorEastAsia" w:eastAsiaTheme="minorEastAsia" w:hAnsiTheme="minorEastAsia" w:hint="eastAsia"/>
          <w:sz w:val="20"/>
          <w:szCs w:val="20"/>
          <w:lang w:val="zh-CN"/>
        </w:rPr>
        <w:t>；</w:t>
      </w:r>
    </w:p>
    <w:p w:rsidR="0057274C" w:rsidRDefault="0057274C" w:rsidP="0057274C">
      <w:pPr>
        <w:pStyle w:val="a7"/>
        <w:numPr>
          <w:ilvl w:val="0"/>
          <w:numId w:val="10"/>
        </w:numPr>
        <w:shd w:val="clear" w:color="auto" w:fill="FFFFFF"/>
        <w:spacing w:before="0" w:after="0" w:line="405" w:lineRule="atLeast"/>
        <w:rPr>
          <w:rFonts w:asciiTheme="minorEastAsia" w:eastAsiaTheme="minorEastAsia" w:hAnsiTheme="minorEastAsia"/>
          <w:sz w:val="20"/>
          <w:szCs w:val="20"/>
          <w:lang w:val="zh-CN"/>
        </w:rPr>
      </w:pPr>
      <w:r w:rsidRPr="001277CE">
        <w:rPr>
          <w:rFonts w:asciiTheme="minorEastAsia" w:eastAsiaTheme="minorEastAsia" w:hAnsiTheme="minorEastAsia" w:hint="eastAsia"/>
          <w:sz w:val="20"/>
          <w:szCs w:val="20"/>
        </w:rPr>
        <w:t>服务</w:t>
      </w:r>
      <w:r w:rsidR="00570963">
        <w:rPr>
          <w:rFonts w:asciiTheme="minorEastAsia" w:eastAsiaTheme="minorEastAsia" w:hAnsiTheme="minorEastAsia" w:hint="eastAsia"/>
          <w:sz w:val="20"/>
          <w:szCs w:val="20"/>
        </w:rPr>
        <w:t>机构</w:t>
      </w:r>
      <w:r w:rsidR="00B24AB8">
        <w:rPr>
          <w:rFonts w:asciiTheme="minorEastAsia" w:eastAsiaTheme="minorEastAsia" w:hAnsiTheme="minorEastAsia" w:hint="eastAsia"/>
          <w:sz w:val="20"/>
          <w:szCs w:val="20"/>
          <w:lang w:val="zh-CN"/>
        </w:rPr>
        <w:t>：</w:t>
      </w:r>
      <w:r w:rsidRPr="001277CE">
        <w:rPr>
          <w:rFonts w:asciiTheme="minorEastAsia" w:eastAsiaTheme="minorEastAsia" w:hAnsiTheme="minorEastAsia" w:hint="eastAsia"/>
          <w:sz w:val="20"/>
          <w:szCs w:val="20"/>
          <w:lang w:val="zh-CN"/>
        </w:rPr>
        <w:t>第三方检验机构、监控平台、金融等互联网、设计公司、软件公司等</w:t>
      </w:r>
      <w:r>
        <w:rPr>
          <w:rFonts w:asciiTheme="minorEastAsia" w:eastAsiaTheme="minorEastAsia" w:hAnsiTheme="minorEastAsia" w:hint="eastAsia"/>
          <w:sz w:val="20"/>
          <w:szCs w:val="20"/>
          <w:lang w:val="zh-CN"/>
        </w:rPr>
        <w:t>；</w:t>
      </w:r>
    </w:p>
    <w:p w:rsidR="00245A5B" w:rsidRPr="0077126B" w:rsidRDefault="00245A5B" w:rsidP="0077126B">
      <w:pPr>
        <w:spacing w:line="440" w:lineRule="exact"/>
        <w:rPr>
          <w:rFonts w:asciiTheme="minorEastAsia" w:eastAsiaTheme="minorEastAsia" w:hAnsiTheme="minorEastAsia" w:cs="冬青黑体简体中文 W6"/>
          <w:color w:val="0D0D0D"/>
          <w:u w:color="0D0D0D"/>
        </w:rPr>
      </w:pPr>
    </w:p>
    <w:p w:rsidR="004C1592" w:rsidRPr="00406C5E" w:rsidRDefault="00AC5EA4">
      <w:pPr>
        <w:spacing w:line="440" w:lineRule="exact"/>
        <w:rPr>
          <w:rFonts w:asciiTheme="minorEastAsia" w:eastAsiaTheme="minorEastAsia" w:hAnsiTheme="minorEastAsia" w:cs="冬青黑体简体中文 W6"/>
          <w:b/>
          <w:color w:val="0D0D0D"/>
          <w:u w:color="0D0D0D"/>
        </w:rPr>
      </w:pPr>
      <w:r w:rsidRPr="00406C5E">
        <w:rPr>
          <w:rFonts w:asciiTheme="minorEastAsia" w:eastAsiaTheme="minorEastAsia" w:hAnsiTheme="minorEastAsia" w:hint="eastAsia"/>
          <w:b/>
          <w:color w:val="0D0D0D"/>
          <w:u w:color="0D0D0D"/>
          <w:lang w:val="zh-TW" w:eastAsia="zh-TW"/>
        </w:rPr>
        <w:t>本次评选分为四个阶段：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  <w:color w:val="0D0D0D"/>
          <w:u w:color="0D0D0D"/>
        </w:rPr>
      </w:pP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第一阶段：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2016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2E369F">
        <w:rPr>
          <w:rFonts w:asciiTheme="minorEastAsia" w:eastAsiaTheme="minorEastAsia" w:hAnsiTheme="minorEastAsia" w:hint="eastAsia"/>
          <w:color w:val="0D0D0D"/>
          <w:u w:color="0D0D0D"/>
        </w:rPr>
        <w:t>01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01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日至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2016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2E369F">
        <w:rPr>
          <w:rFonts w:asciiTheme="minorEastAsia" w:eastAsiaTheme="minorEastAsia" w:hAnsiTheme="minorEastAsia" w:hint="eastAsia"/>
          <w:color w:val="0D0D0D"/>
          <w:u w:color="0D0D0D"/>
        </w:rPr>
        <w:t>01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="00195851">
        <w:rPr>
          <w:rFonts w:asciiTheme="minorEastAsia" w:eastAsiaTheme="minorEastAsia" w:hAnsiTheme="minorEastAsia" w:hint="eastAsia"/>
          <w:color w:val="0D0D0D"/>
          <w:u w:color="0D0D0D"/>
          <w:lang w:val="zh-TW"/>
        </w:rPr>
        <w:t>15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(</w:t>
      </w:r>
      <w:r w:rsidR="002E369F">
        <w:rPr>
          <w:rFonts w:asciiTheme="minorEastAsia" w:eastAsiaTheme="minorEastAsia" w:hAnsiTheme="minorEastAsia" w:hint="eastAsia"/>
          <w:color w:val="0D0D0D"/>
          <w:u w:color="0D0D0D"/>
          <w:lang w:val="zh-TW"/>
        </w:rPr>
        <w:t>企业报名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)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  <w:color w:val="0D0D0D"/>
          <w:u w:color="0D0D0D"/>
        </w:rPr>
      </w:pP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lastRenderedPageBreak/>
        <w:t>第二阶段：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2016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195851">
        <w:rPr>
          <w:rFonts w:asciiTheme="minorEastAsia" w:eastAsiaTheme="minorEastAsia" w:hAnsiTheme="minorEastAsia" w:hint="eastAsia"/>
          <w:color w:val="0D0D0D"/>
          <w:u w:color="0D0D0D"/>
        </w:rPr>
        <w:t>01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="00195851">
        <w:rPr>
          <w:rFonts w:asciiTheme="minorEastAsia" w:eastAsiaTheme="minorEastAsia" w:hAnsiTheme="minorEastAsia" w:hint="eastAsia"/>
          <w:color w:val="0D0D0D"/>
          <w:u w:color="0D0D0D"/>
        </w:rPr>
        <w:t>16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日至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201</w:t>
      </w:r>
      <w:r w:rsidR="00FC68CE">
        <w:rPr>
          <w:rFonts w:asciiTheme="minorEastAsia" w:eastAsiaTheme="minorEastAsia" w:hAnsiTheme="minorEastAsia" w:hint="eastAsia"/>
          <w:color w:val="0D0D0D"/>
          <w:u w:color="0D0D0D"/>
        </w:rPr>
        <w:t>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800AB5">
        <w:rPr>
          <w:rFonts w:asciiTheme="minorEastAsia" w:eastAsiaTheme="minorEastAsia" w:hAnsiTheme="minorEastAsia" w:hint="eastAsia"/>
          <w:color w:val="0D0D0D"/>
          <w:u w:color="0D0D0D"/>
        </w:rPr>
        <w:t>0</w:t>
      </w:r>
      <w:r w:rsidR="00195851">
        <w:rPr>
          <w:rFonts w:asciiTheme="minorEastAsia" w:eastAsiaTheme="minorEastAsia" w:hAnsiTheme="minorEastAsia" w:hint="eastAsia"/>
          <w:color w:val="0D0D0D"/>
          <w:u w:color="0D0D0D"/>
        </w:rPr>
        <w:t>3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="00800AB5">
        <w:rPr>
          <w:rFonts w:asciiTheme="minorEastAsia" w:eastAsiaTheme="minorEastAsia" w:hAnsiTheme="minorEastAsia" w:hint="eastAsia"/>
          <w:color w:val="0D0D0D"/>
          <w:u w:color="0D0D0D"/>
        </w:rPr>
        <w:t>31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(</w:t>
      </w:r>
      <w:r w:rsidR="00195851">
        <w:rPr>
          <w:rFonts w:asciiTheme="minorEastAsia" w:eastAsiaTheme="minorEastAsia" w:hAnsiTheme="minorEastAsia" w:hint="eastAsia"/>
          <w:color w:val="0D0D0D"/>
          <w:u w:color="0D0D0D"/>
        </w:rPr>
        <w:t>数据提交；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中国光伏产业趋势专项调研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)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  <w:color w:val="0D0D0D"/>
          <w:u w:color="0D0D0D"/>
        </w:rPr>
      </w:pP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第三阶段：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2016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D73667">
        <w:rPr>
          <w:rFonts w:asciiTheme="minorEastAsia" w:eastAsiaTheme="minorEastAsia" w:hAnsiTheme="minorEastAsia" w:hint="eastAsia"/>
          <w:color w:val="0D0D0D"/>
          <w:u w:color="0D0D0D"/>
        </w:rPr>
        <w:t>04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="00800AB5">
        <w:rPr>
          <w:rFonts w:asciiTheme="minorEastAsia" w:eastAsiaTheme="minorEastAsia" w:hAnsiTheme="minorEastAsia" w:hint="eastAsia"/>
          <w:color w:val="0D0D0D"/>
          <w:u w:color="0D0D0D"/>
        </w:rPr>
        <w:t>01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日至</w:t>
      </w:r>
      <w:r w:rsidR="00FC68CE" w:rsidRPr="001277CE">
        <w:rPr>
          <w:rFonts w:asciiTheme="minorEastAsia" w:eastAsiaTheme="minorEastAsia" w:hAnsiTheme="minorEastAsia"/>
          <w:color w:val="0D0D0D"/>
          <w:u w:color="0D0D0D"/>
        </w:rPr>
        <w:t>201</w:t>
      </w:r>
      <w:r w:rsidR="00FC68CE">
        <w:rPr>
          <w:rFonts w:asciiTheme="minorEastAsia" w:eastAsiaTheme="minorEastAsia" w:hAnsiTheme="minorEastAsia" w:hint="eastAsia"/>
          <w:color w:val="0D0D0D"/>
          <w:u w:color="0D0D0D"/>
        </w:rPr>
        <w:t>6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年</w:t>
      </w:r>
      <w:r w:rsidR="00D73667">
        <w:rPr>
          <w:rFonts w:asciiTheme="minorEastAsia" w:eastAsiaTheme="minorEastAsia" w:hAnsiTheme="minorEastAsia" w:hint="eastAsia"/>
          <w:color w:val="0D0D0D"/>
          <w:u w:color="0D0D0D"/>
        </w:rPr>
        <w:t>04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月</w:t>
      </w:r>
      <w:r w:rsidR="00D73667">
        <w:rPr>
          <w:rFonts w:asciiTheme="minorEastAsia" w:eastAsiaTheme="minorEastAsia" w:hAnsiTheme="minorEastAsia" w:hint="eastAsia"/>
          <w:color w:val="0D0D0D"/>
          <w:u w:color="0D0D0D"/>
        </w:rPr>
        <w:t>10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日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(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依据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PVBL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评价体系对提交材料予以评审，并针对相关提交材料进行多种方式交替核查</w:t>
      </w:r>
      <w:r w:rsidRPr="001277CE">
        <w:rPr>
          <w:rFonts w:asciiTheme="minorEastAsia" w:eastAsiaTheme="minorEastAsia" w:hAnsiTheme="minorEastAsia"/>
          <w:color w:val="0D0D0D"/>
          <w:u w:color="0D0D0D"/>
        </w:rPr>
        <w:t>)</w:t>
      </w:r>
    </w:p>
    <w:p w:rsidR="004C1592" w:rsidRDefault="00AC5EA4">
      <w:pPr>
        <w:spacing w:line="440" w:lineRule="exact"/>
        <w:rPr>
          <w:rFonts w:asciiTheme="minorEastAsia" w:eastAsiaTheme="minorEastAsia" w:hAnsiTheme="minorEastAsia"/>
          <w:color w:val="0D0D0D"/>
          <w:u w:color="0D0D0D"/>
          <w:lang w:val="zh-TW"/>
        </w:rPr>
      </w:pP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第四阶段：</w:t>
      </w:r>
      <w:r w:rsidRPr="00406C5E">
        <w:rPr>
          <w:rFonts w:asciiTheme="minorEastAsia" w:eastAsiaTheme="minorEastAsia" w:hAnsiTheme="minorEastAsia"/>
          <w:b/>
          <w:color w:val="0D0D0D"/>
          <w:u w:color="0D0D0D"/>
        </w:rPr>
        <w:t>2016</w:t>
      </w:r>
      <w:r w:rsidRPr="00406C5E">
        <w:rPr>
          <w:rFonts w:asciiTheme="minorEastAsia" w:eastAsiaTheme="minorEastAsia" w:hAnsiTheme="minorEastAsia" w:hint="eastAsia"/>
          <w:b/>
          <w:color w:val="0D0D0D"/>
          <w:u w:color="0D0D0D"/>
          <w:lang w:val="zh-TW" w:eastAsia="zh-TW"/>
        </w:rPr>
        <w:t>年</w:t>
      </w:r>
      <w:r w:rsidRPr="00406C5E">
        <w:rPr>
          <w:rFonts w:asciiTheme="minorEastAsia" w:eastAsiaTheme="minorEastAsia" w:hAnsiTheme="minorEastAsia"/>
          <w:b/>
          <w:color w:val="0D0D0D"/>
          <w:u w:color="0D0D0D"/>
        </w:rPr>
        <w:t>4</w:t>
      </w:r>
      <w:r w:rsidRPr="00406C5E">
        <w:rPr>
          <w:rFonts w:asciiTheme="minorEastAsia" w:eastAsiaTheme="minorEastAsia" w:hAnsiTheme="minorEastAsia" w:hint="eastAsia"/>
          <w:b/>
          <w:color w:val="0D0D0D"/>
          <w:u w:color="0D0D0D"/>
          <w:lang w:val="zh-TW" w:eastAsia="zh-TW"/>
        </w:rPr>
        <w:t>月</w:t>
      </w:r>
      <w:r w:rsidR="00D95D1B" w:rsidRPr="00406C5E">
        <w:rPr>
          <w:rFonts w:asciiTheme="minorEastAsia" w:eastAsiaTheme="minorEastAsia" w:hAnsiTheme="minorEastAsia" w:hint="eastAsia"/>
          <w:b/>
          <w:color w:val="0D0D0D"/>
          <w:u w:color="0D0D0D"/>
        </w:rPr>
        <w:t>15</w:t>
      </w:r>
      <w:r w:rsidRPr="00406C5E">
        <w:rPr>
          <w:rFonts w:asciiTheme="minorEastAsia" w:eastAsiaTheme="minorEastAsia" w:hAnsiTheme="minorEastAsia" w:hint="eastAsia"/>
          <w:b/>
          <w:color w:val="0D0D0D"/>
          <w:u w:color="0D0D0D"/>
          <w:lang w:val="zh-TW" w:eastAsia="zh-TW"/>
        </w:rPr>
        <w:t>日</w:t>
      </w:r>
      <w:r w:rsidR="00C25BCB">
        <w:rPr>
          <w:rFonts w:asciiTheme="minorEastAsia" w:eastAsiaTheme="minorEastAsia" w:hAnsiTheme="minorEastAsia" w:hint="eastAsia"/>
          <w:lang w:val="zh-CN"/>
        </w:rPr>
        <w:t>在同期举办的《全球光伏产业峰会》公布排名结果</w:t>
      </w: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 xml:space="preserve"> ；</w:t>
      </w:r>
    </w:p>
    <w:p w:rsidR="004C1592" w:rsidRPr="001277CE" w:rsidRDefault="004C1592">
      <w:pPr>
        <w:spacing w:line="440" w:lineRule="exact"/>
        <w:rPr>
          <w:rFonts w:asciiTheme="minorEastAsia" w:eastAsiaTheme="minorEastAsia" w:hAnsiTheme="minorEastAsia" w:cs="冬青黑体简体中文 W3"/>
          <w:color w:val="0D0D0D"/>
          <w:u w:color="0D0D0D"/>
        </w:rPr>
      </w:pP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  <w:color w:val="0D0D0D"/>
          <w:u w:color="0D0D0D"/>
        </w:rPr>
      </w:pPr>
      <w:r w:rsidRPr="001277CE">
        <w:rPr>
          <w:rFonts w:asciiTheme="minorEastAsia" w:eastAsiaTheme="minorEastAsia" w:hAnsiTheme="minorEastAsia" w:hint="eastAsia"/>
          <w:color w:val="0D0D0D"/>
          <w:u w:color="0D0D0D"/>
          <w:lang w:val="zh-TW" w:eastAsia="zh-TW"/>
        </w:rPr>
        <w:t>申报材料：见附件</w:t>
      </w:r>
    </w:p>
    <w:p w:rsidR="004C1592" w:rsidRPr="001277CE" w:rsidRDefault="004C1592">
      <w:pPr>
        <w:widowControl/>
        <w:jc w:val="left"/>
        <w:rPr>
          <w:rFonts w:asciiTheme="minorEastAsia" w:eastAsiaTheme="minorEastAsia" w:hAnsiTheme="minorEastAsia" w:cs="冬青黑体简体中文 W6"/>
          <w:color w:val="434343"/>
          <w:u w:color="434343"/>
        </w:rPr>
      </w:pPr>
    </w:p>
    <w:p w:rsidR="004C1592" w:rsidRPr="001277CE" w:rsidRDefault="004C1592">
      <w:pPr>
        <w:widowControl/>
        <w:jc w:val="left"/>
        <w:rPr>
          <w:rFonts w:asciiTheme="minorEastAsia" w:eastAsiaTheme="minorEastAsia" w:hAnsiTheme="minorEastAsia" w:cs="冬青黑体简体中文 W6"/>
          <w:color w:val="434343"/>
          <w:u w:color="434343"/>
        </w:rPr>
      </w:pPr>
    </w:p>
    <w:p w:rsidR="004C1592" w:rsidRPr="00FF4297" w:rsidRDefault="00AC5EA4" w:rsidP="006A00A2">
      <w:pPr>
        <w:widowControl/>
        <w:tabs>
          <w:tab w:val="left" w:pos="1978"/>
        </w:tabs>
        <w:jc w:val="left"/>
        <w:rPr>
          <w:rFonts w:asciiTheme="minorEastAsia" w:eastAsiaTheme="minorEastAsia" w:hAnsiTheme="minorEastAsia" w:cs="冬青黑体简体中文 W6"/>
          <w:b/>
          <w:color w:val="434343"/>
          <w:u w:color="434343"/>
        </w:rPr>
      </w:pPr>
      <w:r w:rsidRPr="00FF4297">
        <w:rPr>
          <w:rFonts w:asciiTheme="minorEastAsia" w:eastAsiaTheme="minorEastAsia" w:hAnsiTheme="minorEastAsia" w:hint="eastAsia"/>
          <w:b/>
          <w:color w:val="434343"/>
          <w:u w:color="434343"/>
          <w:lang w:val="zh-TW" w:eastAsia="zh-TW"/>
        </w:rPr>
        <w:t>数据提交方式：</w:t>
      </w:r>
      <w:r w:rsidR="006A00A2" w:rsidRPr="00FF4297">
        <w:rPr>
          <w:rFonts w:asciiTheme="minorEastAsia" w:eastAsiaTheme="minorEastAsia" w:hAnsiTheme="minorEastAsia"/>
          <w:b/>
          <w:color w:val="434343"/>
          <w:u w:color="434343"/>
          <w:lang w:val="zh-TW" w:eastAsia="zh-TW"/>
        </w:rPr>
        <w:tab/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  <w:color w:val="FF0000"/>
          <w:u w:color="FF0000"/>
        </w:rPr>
      </w:pPr>
      <w:r w:rsidRPr="001277CE">
        <w:rPr>
          <w:rFonts w:asciiTheme="minorEastAsia" w:eastAsiaTheme="minorEastAsia" w:hAnsiTheme="minorEastAsia" w:hint="eastAsia"/>
          <w:color w:val="FF0000"/>
          <w:u w:color="FF0000"/>
          <w:lang w:val="zh-TW" w:eastAsia="zh-TW"/>
        </w:rPr>
        <w:t>企业信息后需加盖公章</w:t>
      </w:r>
      <w:r w:rsidR="004862E0"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通过</w:t>
      </w:r>
      <w:r w:rsidR="004862E0">
        <w:rPr>
          <w:rFonts w:asciiTheme="minorEastAsia" w:eastAsiaTheme="minorEastAsia" w:hAnsiTheme="minorEastAsia" w:hint="eastAsia"/>
          <w:color w:val="FF0000"/>
          <w:u w:color="FF0000"/>
          <w:lang w:val="zh-TW" w:eastAsia="zh-TW"/>
        </w:rPr>
        <w:t>快递方式</w:t>
      </w:r>
      <w:r w:rsidR="004862E0"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提交给调研组</w:t>
      </w:r>
      <w:r w:rsidR="00406C5E"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：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</w:rPr>
      </w:pPr>
      <w:r w:rsidRPr="001277CE">
        <w:rPr>
          <w:rFonts w:asciiTheme="minorEastAsia" w:eastAsiaTheme="minorEastAsia" w:hAnsiTheme="minorEastAsia" w:hint="eastAsia"/>
          <w:lang w:val="zh-TW" w:eastAsia="zh-TW"/>
        </w:rPr>
        <w:t>通信地址：长春经济开发区东方广场中意国际</w:t>
      </w:r>
      <w:r w:rsidRPr="001277CE">
        <w:rPr>
          <w:rFonts w:asciiTheme="minorEastAsia" w:eastAsiaTheme="minorEastAsia" w:hAnsiTheme="minorEastAsia"/>
        </w:rPr>
        <w:t>A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座</w:t>
      </w:r>
      <w:r w:rsidRPr="001277CE">
        <w:rPr>
          <w:rFonts w:asciiTheme="minorEastAsia" w:eastAsiaTheme="minorEastAsia" w:hAnsiTheme="minorEastAsia"/>
        </w:rPr>
        <w:t>17</w:t>
      </w:r>
      <w:r w:rsidR="00406C5E">
        <w:rPr>
          <w:rFonts w:asciiTheme="minorEastAsia" w:eastAsiaTheme="minorEastAsia" w:hAnsiTheme="minorEastAsia" w:hint="eastAsia"/>
        </w:rPr>
        <w:t>06室</w:t>
      </w:r>
    </w:p>
    <w:p w:rsidR="004C1592" w:rsidRPr="001277CE" w:rsidRDefault="00AC5EA4">
      <w:pPr>
        <w:spacing w:line="440" w:lineRule="exact"/>
        <w:rPr>
          <w:rFonts w:asciiTheme="minorEastAsia" w:eastAsiaTheme="minorEastAsia" w:hAnsiTheme="minorEastAsia" w:cs="冬青黑体简体中文 W3"/>
        </w:rPr>
      </w:pPr>
      <w:r w:rsidRPr="001277CE">
        <w:rPr>
          <w:rFonts w:asciiTheme="minorEastAsia" w:eastAsiaTheme="minorEastAsia" w:hAnsiTheme="minorEastAsia" w:hint="eastAsia"/>
          <w:lang w:val="zh-TW" w:eastAsia="zh-TW"/>
        </w:rPr>
        <w:t>收件人：孙文艳、张松</w:t>
      </w:r>
    </w:p>
    <w:p w:rsidR="004C1592" w:rsidRDefault="00AC5EA4">
      <w:pPr>
        <w:spacing w:line="440" w:lineRule="exact"/>
        <w:rPr>
          <w:rFonts w:asciiTheme="minorEastAsia" w:eastAsiaTheme="minorEastAsia" w:hAnsiTheme="minorEastAsia"/>
          <w:lang w:val="zh-TW"/>
        </w:rPr>
      </w:pPr>
      <w:r w:rsidRPr="001277CE">
        <w:rPr>
          <w:rFonts w:asciiTheme="minorEastAsia" w:eastAsiaTheme="minorEastAsia" w:hAnsiTheme="minorEastAsia" w:hint="eastAsia"/>
          <w:lang w:val="zh-TW" w:eastAsia="zh-TW"/>
        </w:rPr>
        <w:t>电话：</w:t>
      </w:r>
      <w:r w:rsidRPr="001277CE">
        <w:rPr>
          <w:rFonts w:asciiTheme="minorEastAsia" w:eastAsiaTheme="minorEastAsia" w:hAnsiTheme="minorEastAsia"/>
        </w:rPr>
        <w:t xml:space="preserve">0431—89905610 89905620 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；</w:t>
      </w:r>
    </w:p>
    <w:p w:rsidR="00406C5E" w:rsidRPr="001277CE" w:rsidRDefault="00406C5E">
      <w:pPr>
        <w:spacing w:line="440" w:lineRule="exact"/>
        <w:rPr>
          <w:rFonts w:asciiTheme="minorEastAsia" w:eastAsiaTheme="minorEastAsia" w:hAnsiTheme="minorEastAsia" w:cs="冬青黑体简体中文 W3"/>
        </w:rPr>
      </w:pPr>
      <w:r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或将</w:t>
      </w:r>
      <w:r w:rsidR="00FF4297"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加盖公章的企业信息</w:t>
      </w:r>
      <w:r>
        <w:rPr>
          <w:rFonts w:asciiTheme="minorEastAsia" w:eastAsiaTheme="minorEastAsia" w:hAnsiTheme="minorEastAsia" w:hint="eastAsia"/>
          <w:color w:val="FF0000"/>
          <w:u w:color="FF0000"/>
          <w:lang w:val="zh-TW"/>
        </w:rPr>
        <w:t>扫描件发送至以下邮箱：</w:t>
      </w:r>
    </w:p>
    <w:p w:rsidR="00353963" w:rsidRPr="00C66414" w:rsidRDefault="00AC5EA4" w:rsidP="00C66414">
      <w:pPr>
        <w:spacing w:line="440" w:lineRule="exact"/>
        <w:rPr>
          <w:rFonts w:eastAsiaTheme="minorEastAsia"/>
        </w:rPr>
      </w:pPr>
      <w:r w:rsidRPr="001277CE">
        <w:rPr>
          <w:rFonts w:asciiTheme="minorEastAsia" w:eastAsiaTheme="minorEastAsia" w:hAnsiTheme="minorEastAsia"/>
        </w:rPr>
        <w:t>E-mail</w:t>
      </w:r>
      <w:r w:rsidRPr="001277CE">
        <w:rPr>
          <w:rFonts w:asciiTheme="minorEastAsia" w:eastAsiaTheme="minorEastAsia" w:hAnsiTheme="minorEastAsia" w:hint="eastAsia"/>
          <w:lang w:val="zh-TW" w:eastAsia="zh-TW"/>
        </w:rPr>
        <w:t>：</w:t>
      </w:r>
      <w:hyperlink r:id="rId9" w:history="1">
        <w:r w:rsidRPr="001277CE">
          <w:rPr>
            <w:rStyle w:val="Hyperlink1"/>
            <w:rFonts w:asciiTheme="minorEastAsia" w:eastAsiaTheme="minorEastAsia" w:hAnsiTheme="minorEastAsia"/>
          </w:rPr>
          <w:t>swy@ne21.com</w:t>
        </w:r>
      </w:hyperlink>
      <w:r w:rsidR="00353963">
        <w:rPr>
          <w:rFonts w:eastAsiaTheme="minorEastAsia" w:hint="eastAsia"/>
        </w:rPr>
        <w:t xml:space="preserve"> ; </w:t>
      </w:r>
      <w:hyperlink r:id="rId10" w:history="1">
        <w:r w:rsidR="00353963" w:rsidRPr="003A4300">
          <w:rPr>
            <w:rStyle w:val="a3"/>
            <w:rFonts w:eastAsiaTheme="minorEastAsia" w:hint="eastAsia"/>
          </w:rPr>
          <w:t>zhangs@ne21.com</w:t>
        </w:r>
      </w:hyperlink>
    </w:p>
    <w:p w:rsidR="008E6567" w:rsidRDefault="008E6567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</w:p>
    <w:p w:rsidR="00C66414" w:rsidRDefault="00C66414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</w:p>
    <w:p w:rsidR="00C66414" w:rsidRDefault="00C66414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</w:p>
    <w:p w:rsidR="00B71750" w:rsidRDefault="00B71750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  <w:r>
        <w:rPr>
          <w:rFonts w:asciiTheme="minorEastAsia" w:eastAsiaTheme="minorEastAsia" w:hAnsiTheme="minorEastAsia" w:cs="冬青黑体简体中文 W3"/>
          <w:color w:val="FF0000"/>
          <w:u w:color="FF0000"/>
        </w:rPr>
        <w:br w:type="page"/>
      </w:r>
    </w:p>
    <w:p w:rsidR="00657F5F" w:rsidRPr="00E10370" w:rsidRDefault="00047D32" w:rsidP="00657F5F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b/>
          <w:sz w:val="48"/>
          <w:szCs w:val="48"/>
        </w:rPr>
      </w:pPr>
      <w:r w:rsidRPr="00E10370">
        <w:rPr>
          <w:rFonts w:asciiTheme="minorEastAsia" w:eastAsiaTheme="minorEastAsia" w:hAnsiTheme="minorEastAsia" w:hint="eastAsia"/>
          <w:b/>
          <w:sz w:val="48"/>
          <w:szCs w:val="48"/>
          <w:lang w:val="zh-TW"/>
        </w:rPr>
        <w:lastRenderedPageBreak/>
        <w:t>保密申明</w:t>
      </w:r>
    </w:p>
    <w:p w:rsidR="00047D32" w:rsidRDefault="00047D32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</w:p>
    <w:p w:rsidR="00B44011" w:rsidRDefault="00B44011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u w:color="FF0000"/>
        </w:rPr>
      </w:pPr>
    </w:p>
    <w:p w:rsidR="00AA79BF" w:rsidRPr="00E10370" w:rsidRDefault="00A4355C" w:rsidP="00AA79BF">
      <w:pPr>
        <w:widowControl/>
        <w:ind w:firstLineChars="200" w:firstLine="560"/>
        <w:jc w:val="left"/>
        <w:rPr>
          <w:rFonts w:asciiTheme="minorEastAsia" w:eastAsiaTheme="minorEastAsia" w:hAnsiTheme="minorEastAsia" w:cs="冬青黑体简体中文 W3"/>
          <w:color w:val="auto"/>
          <w:sz w:val="28"/>
          <w:szCs w:val="28"/>
          <w:u w:color="FF0000"/>
        </w:rPr>
      </w:pPr>
      <w:r w:rsidRPr="00E10370">
        <w:rPr>
          <w:rFonts w:asciiTheme="minorEastAsia" w:eastAsiaTheme="minorEastAsia" w:hAnsiTheme="minorEastAsia" w:hint="eastAsia"/>
          <w:sz w:val="28"/>
          <w:szCs w:val="28"/>
        </w:rPr>
        <w:t>光伏品牌实验室</w:t>
      </w:r>
      <w:r w:rsidRPr="00E10370">
        <w:rPr>
          <w:rFonts w:asciiTheme="minorEastAsia" w:eastAsiaTheme="minorEastAsia" w:hAnsiTheme="minorEastAsia"/>
          <w:sz w:val="28"/>
          <w:szCs w:val="28"/>
        </w:rPr>
        <w:t>Photovoltaic Brand Lab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E10370">
        <w:rPr>
          <w:rFonts w:asciiTheme="minorEastAsia" w:eastAsiaTheme="minorEastAsia" w:hAnsiTheme="minorEastAsia"/>
          <w:sz w:val="28"/>
          <w:szCs w:val="28"/>
        </w:rPr>
        <w:t>PVBL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）和世纪新能源网（</w:t>
      </w:r>
      <w:r w:rsidRPr="00E10370">
        <w:rPr>
          <w:rFonts w:asciiTheme="minorEastAsia" w:eastAsiaTheme="minorEastAsia" w:hAnsiTheme="minorEastAsia"/>
          <w:sz w:val="28"/>
          <w:szCs w:val="28"/>
        </w:rPr>
        <w:t>www.ne21.com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）联合</w:t>
      </w:r>
      <w:r w:rsidR="00047D32" w:rsidRPr="00E10370">
        <w:rPr>
          <w:rFonts w:asciiTheme="minorEastAsia" w:eastAsiaTheme="minorEastAsia" w:hAnsiTheme="minorEastAsia" w:cs="冬青黑体简体中文 W3" w:hint="eastAsia"/>
          <w:color w:val="auto"/>
          <w:sz w:val="28"/>
          <w:szCs w:val="28"/>
          <w:u w:color="FF0000"/>
        </w:rPr>
        <w:t>开展2015年度《中国光伏品牌排行榜》</w:t>
      </w:r>
      <w:r w:rsidRPr="00E10370">
        <w:rPr>
          <w:rFonts w:asciiTheme="minorEastAsia" w:eastAsiaTheme="minorEastAsia" w:hAnsiTheme="minorEastAsia" w:cs="冬青黑体简体中文 W3" w:hint="eastAsia"/>
          <w:color w:val="auto"/>
          <w:sz w:val="28"/>
          <w:szCs w:val="28"/>
          <w:u w:color="FF0000"/>
        </w:rPr>
        <w:t>调研工作。</w:t>
      </w:r>
      <w:r w:rsidR="00BE59A9" w:rsidRPr="00E10370">
        <w:rPr>
          <w:rFonts w:asciiTheme="minorEastAsia" w:eastAsiaTheme="minorEastAsia" w:hAnsiTheme="minorEastAsia" w:cs="冬青黑体简体中文 W3" w:hint="eastAsia"/>
          <w:color w:val="auto"/>
          <w:sz w:val="28"/>
          <w:szCs w:val="28"/>
          <w:u w:color="FF0000"/>
        </w:rPr>
        <w:t>因调研需要向企业征集如下数据：产能、产量、出货量、销售金额、项目信息等数据。</w:t>
      </w:r>
    </w:p>
    <w:p w:rsidR="00293BB8" w:rsidRPr="00E10370" w:rsidRDefault="00293BB8" w:rsidP="00E10370">
      <w:pPr>
        <w:widowControl/>
        <w:ind w:firstLineChars="200" w:firstLine="560"/>
        <w:jc w:val="left"/>
        <w:rPr>
          <w:rFonts w:asciiTheme="minorEastAsia" w:eastAsiaTheme="minorEastAsia" w:hAnsiTheme="minorEastAsia" w:cs="冬青黑体简体中文 W3"/>
          <w:color w:val="auto"/>
          <w:sz w:val="28"/>
          <w:szCs w:val="28"/>
          <w:u w:color="FF0000"/>
        </w:rPr>
      </w:pPr>
    </w:p>
    <w:p w:rsidR="00B75A69" w:rsidRDefault="00293BB8" w:rsidP="00775992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E10370">
        <w:rPr>
          <w:rFonts w:asciiTheme="minorEastAsia" w:eastAsiaTheme="minorEastAsia" w:hAnsiTheme="minorEastAsia" w:hint="eastAsia"/>
          <w:sz w:val="28"/>
          <w:szCs w:val="28"/>
        </w:rPr>
        <w:t>光伏品牌实验室</w:t>
      </w:r>
      <w:r w:rsidRPr="00E10370">
        <w:rPr>
          <w:rFonts w:asciiTheme="minorEastAsia" w:eastAsiaTheme="minorEastAsia" w:hAnsiTheme="minorEastAsia"/>
          <w:sz w:val="28"/>
          <w:szCs w:val="28"/>
        </w:rPr>
        <w:t>Photovoltaic Brand Lab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E10370">
        <w:rPr>
          <w:rFonts w:asciiTheme="minorEastAsia" w:eastAsiaTheme="minorEastAsia" w:hAnsiTheme="minorEastAsia"/>
          <w:sz w:val="28"/>
          <w:szCs w:val="28"/>
        </w:rPr>
        <w:t>PVBL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）和世纪新能源网（</w:t>
      </w:r>
      <w:r w:rsidRPr="00E10370">
        <w:rPr>
          <w:rFonts w:asciiTheme="minorEastAsia" w:eastAsiaTheme="minorEastAsia" w:hAnsiTheme="minorEastAsia"/>
          <w:sz w:val="28"/>
          <w:szCs w:val="28"/>
        </w:rPr>
        <w:t>www.ne21.com</w:t>
      </w:r>
      <w:r w:rsidRPr="00E10370">
        <w:rPr>
          <w:rFonts w:asciiTheme="minorEastAsia" w:eastAsiaTheme="minorEastAsia" w:hAnsiTheme="minorEastAsia" w:hint="eastAsia"/>
          <w:sz w:val="28"/>
          <w:szCs w:val="28"/>
        </w:rPr>
        <w:t>）承诺上述数据在任何情况</w:t>
      </w:r>
      <w:r w:rsidR="0098121D" w:rsidRPr="00E10370">
        <w:rPr>
          <w:rFonts w:asciiTheme="minorEastAsia" w:eastAsiaTheme="minorEastAsia" w:hAnsiTheme="minorEastAsia" w:hint="eastAsia"/>
          <w:sz w:val="28"/>
          <w:szCs w:val="28"/>
        </w:rPr>
        <w:t>对第三方保密。</w:t>
      </w:r>
    </w:p>
    <w:p w:rsidR="00E7314C" w:rsidRDefault="00E7314C" w:rsidP="00E10370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B75A69" w:rsidRDefault="00E7314C" w:rsidP="00E7314C">
      <w:pPr>
        <w:spacing w:line="440" w:lineRule="exact"/>
        <w:jc w:val="right"/>
        <w:rPr>
          <w:rFonts w:asciiTheme="minorEastAsia" w:eastAsiaTheme="minorEastAsia" w:hAnsiTheme="minorEastAsia"/>
          <w:lang w:val="zh-TW"/>
        </w:rPr>
      </w:pPr>
      <w:r w:rsidRPr="00B75A69">
        <w:rPr>
          <w:rFonts w:asciiTheme="minorEastAsia" w:eastAsiaTheme="minorEastAsia" w:hAnsiTheme="minorEastAsia" w:hint="eastAsia"/>
          <w:lang w:val="zh-TW"/>
        </w:rPr>
        <w:t>承诺人：</w:t>
      </w:r>
    </w:p>
    <w:p w:rsidR="00E7314C" w:rsidRPr="00B75A69" w:rsidRDefault="00E7314C" w:rsidP="00E7314C">
      <w:pPr>
        <w:spacing w:line="440" w:lineRule="exact"/>
        <w:jc w:val="right"/>
        <w:rPr>
          <w:rFonts w:asciiTheme="minorEastAsia" w:eastAsiaTheme="minorEastAsia" w:hAnsiTheme="minorEastAsia" w:cs="冬青黑体简体中文 W3"/>
        </w:rPr>
      </w:pPr>
      <w:r w:rsidRPr="00B75A69">
        <w:rPr>
          <w:rFonts w:asciiTheme="minorEastAsia" w:eastAsiaTheme="minorEastAsia" w:hAnsiTheme="minorEastAsia"/>
          <w:lang w:val="zh-TW" w:eastAsia="zh-TW"/>
        </w:rPr>
        <w:t>光伏品牌实验室Photovoltaic Brand Lab（PVBL）</w:t>
      </w:r>
    </w:p>
    <w:p w:rsidR="00E7314C" w:rsidRPr="00B75A69" w:rsidRDefault="00E7314C" w:rsidP="00E7314C">
      <w:pPr>
        <w:spacing w:line="440" w:lineRule="exact"/>
        <w:jc w:val="right"/>
        <w:rPr>
          <w:rFonts w:asciiTheme="minorEastAsia" w:eastAsiaTheme="minorEastAsia" w:hAnsiTheme="minorEastAsia"/>
          <w:lang w:val="zh-TW"/>
        </w:rPr>
      </w:pPr>
      <w:r w:rsidRPr="00B75A69">
        <w:rPr>
          <w:rFonts w:asciiTheme="minorEastAsia" w:eastAsiaTheme="minorEastAsia" w:hAnsiTheme="minorEastAsia" w:hint="eastAsia"/>
          <w:lang w:val="zh-TW" w:eastAsia="zh-TW"/>
        </w:rPr>
        <w:t>世纪新能源网</w:t>
      </w:r>
      <w:r w:rsidRPr="00B75A69">
        <w:rPr>
          <w:rFonts w:asciiTheme="minorEastAsia" w:eastAsiaTheme="minorEastAsia" w:hAnsiTheme="minorEastAsia" w:hint="eastAsia"/>
          <w:lang w:val="zh-TW"/>
        </w:rPr>
        <w:t>（</w:t>
      </w:r>
      <w:hyperlink r:id="rId11" w:history="1">
        <w:r w:rsidRPr="00B75A69">
          <w:rPr>
            <w:rStyle w:val="a3"/>
            <w:rFonts w:asciiTheme="minorEastAsia" w:eastAsiaTheme="minorEastAsia" w:hAnsiTheme="minorEastAsia" w:hint="eastAsia"/>
            <w:lang w:val="zh-TW"/>
          </w:rPr>
          <w:t>www.ne21.com</w:t>
        </w:r>
      </w:hyperlink>
      <w:r w:rsidRPr="00B75A69">
        <w:rPr>
          <w:rFonts w:asciiTheme="minorEastAsia" w:eastAsiaTheme="minorEastAsia" w:hAnsiTheme="minorEastAsia" w:hint="eastAsia"/>
          <w:lang w:val="zh-TW"/>
        </w:rPr>
        <w:t>）</w:t>
      </w:r>
    </w:p>
    <w:p w:rsidR="00E7314C" w:rsidRDefault="00E7314C" w:rsidP="00E7314C">
      <w:pPr>
        <w:spacing w:line="440" w:lineRule="exact"/>
        <w:jc w:val="right"/>
        <w:rPr>
          <w:rFonts w:asciiTheme="minorEastAsia" w:eastAsiaTheme="minorEastAsia" w:hAnsiTheme="minorEastAsia"/>
          <w:lang w:val="zh-TW"/>
        </w:rPr>
      </w:pPr>
      <w:r w:rsidRPr="00B75A69">
        <w:rPr>
          <w:rFonts w:asciiTheme="minorEastAsia" w:eastAsiaTheme="minorEastAsia" w:hAnsiTheme="minorEastAsia" w:hint="eastAsia"/>
          <w:lang w:val="zh-TW"/>
        </w:rPr>
        <w:t>2015年12月25日</w:t>
      </w:r>
    </w:p>
    <w:p w:rsidR="009E2B0F" w:rsidRPr="00B75A69" w:rsidRDefault="009E2B0F" w:rsidP="00E7314C">
      <w:pPr>
        <w:spacing w:line="440" w:lineRule="exact"/>
        <w:jc w:val="right"/>
        <w:rPr>
          <w:rFonts w:asciiTheme="minorEastAsia" w:eastAsiaTheme="minorEastAsia" w:hAnsiTheme="minorEastAsia" w:cs="冬青黑体简体中文 W3"/>
          <w:lang w:val="zh-TW"/>
        </w:rPr>
      </w:pPr>
    </w:p>
    <w:p w:rsidR="00E7314C" w:rsidRPr="00E10370" w:rsidRDefault="00E7314C" w:rsidP="00E10370">
      <w:pPr>
        <w:widowControl/>
        <w:ind w:firstLineChars="200" w:firstLine="560"/>
        <w:jc w:val="left"/>
        <w:rPr>
          <w:rFonts w:asciiTheme="minorEastAsia" w:eastAsiaTheme="minorEastAsia" w:hAnsiTheme="minorEastAsia" w:cs="冬青黑体简体中文 W3"/>
          <w:color w:val="auto"/>
          <w:sz w:val="28"/>
          <w:szCs w:val="28"/>
          <w:u w:color="FF0000"/>
        </w:rPr>
      </w:pPr>
    </w:p>
    <w:p w:rsidR="00047D32" w:rsidRDefault="00047D32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sz w:val="28"/>
          <w:szCs w:val="28"/>
          <w:u w:color="FF0000"/>
        </w:rPr>
      </w:pPr>
    </w:p>
    <w:p w:rsidR="00B25949" w:rsidRDefault="00B25949">
      <w:pPr>
        <w:widowControl/>
        <w:jc w:val="left"/>
        <w:rPr>
          <w:rFonts w:asciiTheme="minorEastAsia" w:eastAsiaTheme="minorEastAsia" w:hAnsiTheme="minorEastAsia" w:cs="冬青黑体简体中文 W3"/>
          <w:color w:val="FF0000"/>
          <w:sz w:val="28"/>
          <w:szCs w:val="28"/>
          <w:u w:color="FF0000"/>
        </w:rPr>
      </w:pPr>
      <w:r>
        <w:rPr>
          <w:rFonts w:asciiTheme="minorEastAsia" w:eastAsiaTheme="minorEastAsia" w:hAnsiTheme="minorEastAsia" w:cs="冬青黑体简体中文 W3"/>
          <w:color w:val="FF0000"/>
          <w:sz w:val="28"/>
          <w:szCs w:val="28"/>
          <w:u w:color="FF0000"/>
        </w:rPr>
        <w:br w:type="page"/>
      </w:r>
    </w:p>
    <w:p w:rsidR="004C1592" w:rsidRPr="001277CE" w:rsidRDefault="00AC5EA4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lastRenderedPageBreak/>
        <w:t>附件一：</w:t>
      </w:r>
      <w:r w:rsidRPr="001277CE">
        <w:rPr>
          <w:rFonts w:asciiTheme="minorEastAsia" w:eastAsiaTheme="minorEastAsia" w:hAnsiTheme="minorEastAsia"/>
          <w:sz w:val="32"/>
          <w:szCs w:val="32"/>
        </w:rPr>
        <w:t>“2015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年度中国光伏品牌排行榜</w:t>
      </w:r>
      <w:r w:rsidRPr="001277CE">
        <w:rPr>
          <w:rFonts w:asciiTheme="minorEastAsia" w:eastAsiaTheme="minorEastAsia" w:hAnsiTheme="minorEastAsia"/>
          <w:sz w:val="32"/>
          <w:szCs w:val="32"/>
        </w:rPr>
        <w:t>”</w:t>
      </w:r>
    </w:p>
    <w:p w:rsidR="004C1592" w:rsidRPr="001277CE" w:rsidRDefault="005E3E47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企业</w:t>
      </w:r>
      <w:r>
        <w:rPr>
          <w:rFonts w:asciiTheme="minorEastAsia" w:eastAsiaTheme="minorEastAsia" w:hAnsiTheme="minorEastAsia" w:hint="eastAsia"/>
          <w:sz w:val="32"/>
          <w:szCs w:val="32"/>
          <w:lang w:val="zh-TW"/>
        </w:rPr>
        <w:t>基本信息</w:t>
      </w:r>
      <w:r w:rsidR="00AC5EA4"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调研表</w:t>
      </w:r>
    </w:p>
    <w:p w:rsidR="004C1592" w:rsidRPr="001277CE" w:rsidRDefault="004C1592">
      <w:pPr>
        <w:pStyle w:val="a7"/>
        <w:widowControl w:val="0"/>
        <w:shd w:val="clear" w:color="auto" w:fill="FFFFFF"/>
        <w:spacing w:before="0" w:after="0" w:line="405" w:lineRule="atLeast"/>
        <w:ind w:firstLine="480"/>
        <w:jc w:val="right"/>
        <w:rPr>
          <w:rFonts w:asciiTheme="minorEastAsia" w:eastAsiaTheme="minorEastAsia" w:hAnsiTheme="minorEastAsia" w:cs="冬青黑体简体中文 W3"/>
        </w:rPr>
      </w:pPr>
    </w:p>
    <w:tbl>
      <w:tblPr>
        <w:tblStyle w:val="TableNormal"/>
        <w:tblW w:w="8290" w:type="dxa"/>
        <w:jc w:val="righ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94"/>
        <w:gridCol w:w="2032"/>
        <w:gridCol w:w="1918"/>
        <w:gridCol w:w="2146"/>
      </w:tblGrid>
      <w:tr w:rsidR="004C1592" w:rsidRPr="00CE6D03" w:rsidTr="00123E7F">
        <w:trPr>
          <w:trHeight w:val="361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公司名称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362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注册商标品牌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企业成立时间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362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联系人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职    务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361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手    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电    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362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传    真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邮    箱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362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通信地址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738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 w:rsidP="00583B6B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</w:rPr>
              <w:t>2015</w:t>
            </w: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年（全年）营业收入（</w:t>
            </w:r>
            <w:r w:rsidR="00C1647F" w:rsidRPr="00CE6D03">
              <w:rPr>
                <w:rFonts w:asciiTheme="minorEastAsia" w:eastAsiaTheme="minorEastAsia" w:hAnsiTheme="minorEastAsia" w:cs="Cambria" w:hint="eastAsia"/>
                <w:kern w:val="0"/>
                <w:lang w:val="zh-TW"/>
              </w:rPr>
              <w:t>RMB</w:t>
            </w: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万元）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526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0A9" w:rsidRPr="00CE6D03" w:rsidRDefault="00E11386" w:rsidP="00583B6B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</w:rPr>
              <w:t>2015</w:t>
            </w: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年（全年）</w:t>
            </w:r>
            <w:r w:rsidR="00536BE7" w:rsidRPr="00CE6D03">
              <w:rPr>
                <w:rFonts w:asciiTheme="minorEastAsia" w:eastAsiaTheme="minorEastAsia" w:hAnsiTheme="minorEastAsia" w:cs="Cambria" w:hint="eastAsia"/>
                <w:kern w:val="0"/>
                <w:lang w:val="zh-TW"/>
              </w:rPr>
              <w:t>研发投入</w:t>
            </w:r>
            <w:r w:rsidR="007470A9"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（</w:t>
            </w:r>
            <w:r w:rsidR="007470A9" w:rsidRPr="00CE6D03">
              <w:rPr>
                <w:rFonts w:asciiTheme="minorEastAsia" w:eastAsiaTheme="minorEastAsia" w:hAnsiTheme="minorEastAsia" w:cs="Cambria" w:hint="eastAsia"/>
                <w:kern w:val="0"/>
                <w:lang w:val="zh-TW"/>
              </w:rPr>
              <w:t>RMB</w:t>
            </w:r>
            <w:r w:rsidR="007470A9"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万元）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C6300E" w:rsidP="00C6300E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 w:hint="eastAsia"/>
                <w:kern w:val="0"/>
                <w:lang w:val="zh-TW"/>
              </w:rPr>
              <w:t>累计</w:t>
            </w:r>
            <w:r w:rsidR="00AC5EA4"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专利（项）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1592" w:rsidRPr="00CE6D03" w:rsidTr="00123E7F">
        <w:trPr>
          <w:trHeight w:val="526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</w:rPr>
              <w:t>VC\PE</w:t>
            </w:r>
            <w:r w:rsidRPr="00CE6D03">
              <w:rPr>
                <w:rFonts w:asciiTheme="minorEastAsia" w:eastAsiaTheme="minorEastAsia" w:hAnsiTheme="minorEastAsia" w:cs="Cambria"/>
                <w:kern w:val="0"/>
                <w:lang w:val="zh-TW" w:eastAsia="zh-TW"/>
              </w:rPr>
              <w:t>背景</w:t>
            </w:r>
            <w:r w:rsidR="00C1647F" w:rsidRPr="00CE6D03">
              <w:rPr>
                <w:rFonts w:asciiTheme="minorEastAsia" w:eastAsiaTheme="minorEastAsia" w:hAnsiTheme="minorEastAsia" w:cs="Cambria" w:hint="eastAsia"/>
                <w:kern w:val="0"/>
                <w:lang w:val="zh-TW"/>
              </w:rPr>
              <w:t>或上市代码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712BE1" w:rsidRPr="00CE6D03" w:rsidTr="00712BE1">
        <w:trPr>
          <w:trHeight w:val="368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BE1" w:rsidRPr="00CE6D03" w:rsidRDefault="00712BE1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hint="eastAsia"/>
              </w:rPr>
              <w:t>单项奖</w:t>
            </w:r>
            <w:r w:rsidRPr="00CE6D03">
              <w:rPr>
                <w:rFonts w:asciiTheme="minorEastAsia" w:eastAsiaTheme="minorEastAsia" w:hAnsiTheme="minorEastAsia" w:cs="Cambria"/>
                <w:kern w:val="0"/>
              </w:rPr>
              <w:t>竞选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BE1" w:rsidRPr="00CE6D03" w:rsidRDefault="00712BE1" w:rsidP="00AC022A">
            <w:pPr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hint="eastAsia"/>
              </w:rPr>
              <w:t>（    ）年度品牌集团大奖 、（    ）年度新锐品牌</w:t>
            </w:r>
          </w:p>
        </w:tc>
      </w:tr>
      <w:tr w:rsidR="004C1592" w:rsidRPr="00CE6D03" w:rsidTr="00123E7F">
        <w:trPr>
          <w:trHeight w:val="4537"/>
          <w:jc w:val="right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AC5EA4">
            <w:pPr>
              <w:jc w:val="center"/>
              <w:rPr>
                <w:rFonts w:asciiTheme="minorEastAsia" w:eastAsiaTheme="minorEastAsia" w:hAnsiTheme="minorEastAsia"/>
              </w:rPr>
            </w:pPr>
            <w:r w:rsidRPr="00CE6D03">
              <w:rPr>
                <w:rFonts w:asciiTheme="minorEastAsia" w:eastAsiaTheme="minorEastAsia" w:hAnsiTheme="minorEastAsia" w:cs="Cambria"/>
                <w:kern w:val="0"/>
              </w:rPr>
              <w:t>品牌特色与竞选宣言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592" w:rsidRPr="00CE6D03" w:rsidRDefault="004C159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C1592" w:rsidRPr="00CE6D03" w:rsidRDefault="004C1592">
      <w:pPr>
        <w:pStyle w:val="a7"/>
        <w:widowControl w:val="0"/>
        <w:shd w:val="clear" w:color="auto" w:fill="FFFFFF"/>
        <w:spacing w:before="0" w:after="0"/>
        <w:ind w:firstLine="480"/>
        <w:jc w:val="right"/>
        <w:rPr>
          <w:rFonts w:asciiTheme="minorEastAsia" w:eastAsiaTheme="minorEastAsia" w:hAnsiTheme="minorEastAsia" w:cs="冬青黑体简体中文 W3"/>
          <w:sz w:val="21"/>
          <w:szCs w:val="21"/>
        </w:rPr>
      </w:pPr>
    </w:p>
    <w:p w:rsidR="004C1592" w:rsidRPr="00CE6D03" w:rsidRDefault="00AC5EA4">
      <w:pPr>
        <w:spacing w:line="276" w:lineRule="auto"/>
        <w:ind w:firstLine="405"/>
        <w:jc w:val="right"/>
        <w:rPr>
          <w:rFonts w:asciiTheme="minorEastAsia" w:eastAsiaTheme="minorEastAsia" w:hAnsiTheme="minorEastAsia" w:cs="冬青黑体简体中文 W3"/>
        </w:rPr>
      </w:pPr>
      <w:r w:rsidRPr="00CE6D03">
        <w:rPr>
          <w:rFonts w:asciiTheme="minorEastAsia" w:eastAsiaTheme="minorEastAsia" w:hAnsiTheme="minorEastAsia" w:hint="eastAsia"/>
          <w:lang w:val="zh-TW" w:eastAsia="zh-TW"/>
        </w:rPr>
        <w:t>本公司承诺本页所填写内容真实有效</w:t>
      </w:r>
    </w:p>
    <w:p w:rsidR="004C1592" w:rsidRPr="00CE6D03" w:rsidRDefault="00AC5EA4">
      <w:pPr>
        <w:spacing w:line="276" w:lineRule="auto"/>
        <w:ind w:right="420" w:firstLine="5040"/>
        <w:rPr>
          <w:rFonts w:asciiTheme="minorEastAsia" w:eastAsiaTheme="minorEastAsia" w:hAnsiTheme="minorEastAsia" w:cs="冬青黑体简体中文 W3"/>
        </w:rPr>
      </w:pPr>
      <w:r w:rsidRPr="00CE6D03">
        <w:rPr>
          <w:rFonts w:asciiTheme="minorEastAsia" w:eastAsiaTheme="minorEastAsia" w:hAnsiTheme="minorEastAsia" w:hint="eastAsia"/>
          <w:lang w:val="zh-TW" w:eastAsia="zh-TW"/>
        </w:rPr>
        <w:t>公章：</w:t>
      </w:r>
    </w:p>
    <w:p w:rsidR="004C1592" w:rsidRPr="00CE6D03" w:rsidRDefault="00AC5EA4">
      <w:pPr>
        <w:spacing w:line="276" w:lineRule="auto"/>
        <w:ind w:firstLine="405"/>
        <w:jc w:val="right"/>
        <w:rPr>
          <w:rFonts w:asciiTheme="minorEastAsia" w:eastAsiaTheme="minorEastAsia" w:hAnsiTheme="minorEastAsia"/>
          <w:lang w:val="zh-TW"/>
        </w:rPr>
      </w:pPr>
      <w:r w:rsidRPr="00CE6D03">
        <w:rPr>
          <w:rFonts w:asciiTheme="minorEastAsia" w:eastAsiaTheme="minorEastAsia" w:hAnsiTheme="minorEastAsia"/>
        </w:rPr>
        <w:t>201</w:t>
      </w:r>
      <w:r w:rsidRPr="00CE6D03">
        <w:rPr>
          <w:rFonts w:asciiTheme="minorEastAsia" w:eastAsiaTheme="minorEastAsia" w:hAnsiTheme="minorEastAsia"/>
          <w:lang w:val="zh-CN"/>
        </w:rPr>
        <w:t>6</w:t>
      </w:r>
      <w:r w:rsidRPr="00CE6D03">
        <w:rPr>
          <w:rFonts w:asciiTheme="minorEastAsia" w:eastAsiaTheme="minorEastAsia" w:hAnsiTheme="minorEastAsia" w:hint="eastAsia"/>
          <w:lang w:val="zh-TW" w:eastAsia="zh-TW"/>
        </w:rPr>
        <w:t>年     月    日</w:t>
      </w:r>
    </w:p>
    <w:p w:rsidR="001C55B1" w:rsidRDefault="001C55B1">
      <w:pPr>
        <w:spacing w:line="276" w:lineRule="auto"/>
        <w:ind w:firstLine="405"/>
        <w:jc w:val="right"/>
        <w:rPr>
          <w:rFonts w:asciiTheme="minorEastAsia" w:eastAsiaTheme="minorEastAsia" w:hAnsiTheme="minorEastAsia" w:cs="冬青黑体简体中文 W3"/>
          <w:lang w:val="zh-TW"/>
        </w:rPr>
      </w:pPr>
    </w:p>
    <w:p w:rsidR="00C1647F" w:rsidRPr="001277CE" w:rsidRDefault="00C1647F">
      <w:pPr>
        <w:spacing w:line="276" w:lineRule="auto"/>
        <w:ind w:firstLine="405"/>
        <w:jc w:val="right"/>
        <w:rPr>
          <w:rFonts w:asciiTheme="minorEastAsia" w:eastAsiaTheme="minorEastAsia" w:hAnsiTheme="minorEastAsia" w:cs="冬青黑体简体中文 W3"/>
          <w:lang w:val="zh-TW"/>
        </w:rPr>
      </w:pPr>
    </w:p>
    <w:p w:rsidR="004C1592" w:rsidRPr="001277CE" w:rsidRDefault="00FC331F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lastRenderedPageBreak/>
        <w:t>附件</w:t>
      </w:r>
      <w:r>
        <w:rPr>
          <w:rFonts w:asciiTheme="minorEastAsia" w:eastAsiaTheme="minorEastAsia" w:hAnsiTheme="minorEastAsia" w:hint="eastAsia"/>
          <w:sz w:val="32"/>
          <w:szCs w:val="32"/>
          <w:lang w:val="zh-TW"/>
        </w:rPr>
        <w:t>二</w:t>
      </w:r>
      <w:r w:rsidR="00AC5EA4"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：</w:t>
      </w:r>
      <w:r w:rsidR="00AC5EA4" w:rsidRPr="001277CE">
        <w:rPr>
          <w:rFonts w:asciiTheme="minorEastAsia" w:eastAsiaTheme="minorEastAsia" w:hAnsiTheme="minorEastAsia"/>
          <w:sz w:val="32"/>
          <w:szCs w:val="32"/>
        </w:rPr>
        <w:t>“2015</w:t>
      </w:r>
      <w:r w:rsidR="00AC5EA4"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年度中国光伏品牌排行榜</w:t>
      </w:r>
      <w:r w:rsidR="00AC5EA4" w:rsidRPr="001277CE">
        <w:rPr>
          <w:rFonts w:asciiTheme="minorEastAsia" w:eastAsiaTheme="minorEastAsia" w:hAnsiTheme="minorEastAsia"/>
          <w:sz w:val="32"/>
          <w:szCs w:val="32"/>
        </w:rPr>
        <w:t>”</w:t>
      </w:r>
    </w:p>
    <w:p w:rsidR="004C1592" w:rsidRPr="001277CE" w:rsidRDefault="00992201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CN"/>
        </w:rPr>
        <w:t>电站投资、EPC</w:t>
      </w:r>
      <w:r w:rsidR="00C66860">
        <w:rPr>
          <w:rFonts w:asciiTheme="minorEastAsia" w:eastAsiaTheme="minorEastAsia" w:hAnsiTheme="minorEastAsia" w:hint="eastAsia"/>
          <w:sz w:val="32"/>
          <w:szCs w:val="32"/>
          <w:lang w:val="zh-CN"/>
        </w:rPr>
        <w:t>企业</w:t>
      </w:r>
      <w:r>
        <w:rPr>
          <w:rFonts w:asciiTheme="minorEastAsia" w:eastAsiaTheme="minorEastAsia" w:hAnsiTheme="minorEastAsia" w:hint="eastAsia"/>
          <w:sz w:val="32"/>
          <w:szCs w:val="32"/>
          <w:lang w:val="zh-CN"/>
        </w:rPr>
        <w:t>业绩</w:t>
      </w:r>
      <w:r w:rsidR="00AC5EA4" w:rsidRPr="001277CE">
        <w:rPr>
          <w:rFonts w:asciiTheme="minorEastAsia" w:eastAsiaTheme="minorEastAsia" w:hAnsiTheme="minorEastAsia" w:hint="eastAsia"/>
          <w:sz w:val="32"/>
          <w:szCs w:val="32"/>
          <w:lang w:val="zh-CN"/>
        </w:rPr>
        <w:t>调研表</w:t>
      </w:r>
      <w:r w:rsidR="0066589F">
        <w:rPr>
          <w:rFonts w:asciiTheme="minorEastAsia" w:eastAsiaTheme="minorEastAsia" w:hAnsiTheme="minorEastAsia" w:hint="eastAsia"/>
          <w:sz w:val="32"/>
          <w:szCs w:val="32"/>
          <w:lang w:val="zh-CN"/>
        </w:rPr>
        <w:t>（一）</w:t>
      </w:r>
    </w:p>
    <w:p w:rsidR="004C1592" w:rsidRDefault="004C1592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2"/>
        <w:gridCol w:w="1784"/>
        <w:gridCol w:w="2680"/>
        <w:gridCol w:w="1502"/>
        <w:gridCol w:w="1178"/>
      </w:tblGrid>
      <w:tr w:rsidR="0033549C" w:rsidTr="00DA3C8C">
        <w:trPr>
          <w:trHeight w:val="614"/>
        </w:trPr>
        <w:tc>
          <w:tcPr>
            <w:tcW w:w="8516" w:type="dxa"/>
            <w:gridSpan w:val="5"/>
          </w:tcPr>
          <w:p w:rsidR="0033549C" w:rsidRPr="00401CD6" w:rsidRDefault="00D62CBF" w:rsidP="00DA3C8C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405" w:lineRule="atLeast"/>
              <w:jc w:val="center"/>
              <w:rPr>
                <w:rFonts w:asciiTheme="minorEastAsia" w:eastAsiaTheme="minorEastAsia" w:hAnsiTheme="minorEastAsia" w:cs="冬青黑体简体中文 W3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电站投资</w:t>
            </w:r>
            <w:r w:rsidR="004B55E7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商、EPC企业</w:t>
            </w:r>
            <w:r w:rsidR="0033549C" w:rsidRPr="00401CD6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数据</w:t>
            </w:r>
            <w:r w:rsidR="0033549C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（单位MW）</w:t>
            </w:r>
          </w:p>
        </w:tc>
      </w:tr>
      <w:tr w:rsidR="00884596" w:rsidRPr="001277CE" w:rsidTr="00DA3C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48"/>
        </w:trPr>
        <w:tc>
          <w:tcPr>
            <w:tcW w:w="1372" w:type="dxa"/>
            <w:tcBorders>
              <w:tl2br w:val="single" w:sz="4" w:space="0" w:color="auto"/>
            </w:tcBorders>
          </w:tcPr>
          <w:p w:rsidR="00884596" w:rsidRPr="00401CD6" w:rsidRDefault="00884596" w:rsidP="00DA1172">
            <w:pPr>
              <w:jc w:val="right"/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</w:rPr>
              <w:t>数据</w:t>
            </w:r>
            <w:r w:rsidRPr="00401CD6">
              <w:rPr>
                <w:rFonts w:asciiTheme="minorEastAsia" w:eastAsiaTheme="minorEastAsia" w:hAnsiTheme="minorEastAsia" w:hint="eastAsia"/>
              </w:rPr>
              <w:t xml:space="preserve">       </w:t>
            </w:r>
          </w:p>
          <w:p w:rsidR="00884596" w:rsidRPr="00401CD6" w:rsidRDefault="00884596" w:rsidP="00DA1172">
            <w:pPr>
              <w:rPr>
                <w:rFonts w:asciiTheme="minorEastAsia" w:eastAsiaTheme="minorEastAsia" w:hAnsiTheme="minorEastAsia"/>
              </w:rPr>
            </w:pPr>
          </w:p>
          <w:p w:rsidR="00884596" w:rsidRPr="00401CD6" w:rsidRDefault="00884596" w:rsidP="00DA1172">
            <w:pPr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hint="eastAsia"/>
              </w:rPr>
              <w:t>角色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:rsidR="00884596" w:rsidRPr="00401CD6" w:rsidRDefault="00884596" w:rsidP="00DA3C8C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电站类别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884596" w:rsidRPr="00401CD6" w:rsidRDefault="00884596" w:rsidP="00DA3C8C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2015全年</w:t>
            </w:r>
            <w:r>
              <w:rPr>
                <w:rFonts w:asciiTheme="minorEastAsia" w:eastAsiaTheme="minorEastAsia" w:hAnsiTheme="minorEastAsia" w:hint="eastAsia"/>
                <w:b w:val="0"/>
              </w:rPr>
              <w:t>新增</w:t>
            </w:r>
          </w:p>
        </w:tc>
        <w:tc>
          <w:tcPr>
            <w:tcW w:w="2680" w:type="dxa"/>
            <w:gridSpan w:val="2"/>
            <w:vAlign w:val="center"/>
          </w:tcPr>
          <w:p w:rsidR="00884596" w:rsidRPr="00401CD6" w:rsidRDefault="00884596" w:rsidP="00DA3C8C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历年累计</w:t>
            </w:r>
          </w:p>
        </w:tc>
      </w:tr>
      <w:tr w:rsidR="007735C0" w:rsidRPr="001277CE" w:rsidTr="00DA3C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39"/>
        </w:trPr>
        <w:tc>
          <w:tcPr>
            <w:tcW w:w="1372" w:type="dxa"/>
            <w:vMerge w:val="restart"/>
            <w:textDirection w:val="tbRlV"/>
            <w:vAlign w:val="center"/>
          </w:tcPr>
          <w:p w:rsidR="007735C0" w:rsidRPr="00A14EA4" w:rsidRDefault="007735C0" w:rsidP="00DA3C8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  <w:r>
              <w:rPr>
                <w:rFonts w:asciiTheme="minorEastAsia" w:eastAsiaTheme="minorEastAsia" w:hAnsiTheme="minorEastAsia" w:cs="Arial Unicode MS" w:hint="eastAsia"/>
                <w:b w:val="0"/>
              </w:rPr>
              <w:t>电站投资商/EPC总包服务</w:t>
            </w:r>
          </w:p>
        </w:tc>
        <w:tc>
          <w:tcPr>
            <w:tcW w:w="1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地面电站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735C0" w:rsidRPr="001277CE" w:rsidTr="009E35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49"/>
        </w:trPr>
        <w:tc>
          <w:tcPr>
            <w:tcW w:w="137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735C0" w:rsidRDefault="007735C0" w:rsidP="00DA3C8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屋顶分布式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5C0" w:rsidRPr="00401CD6" w:rsidRDefault="007735C0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C3372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03C53" w:rsidRDefault="00E03C53" w:rsidP="00DA3C8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  <w:r>
              <w:rPr>
                <w:rFonts w:asciiTheme="minorEastAsia" w:eastAsiaTheme="minorEastAsia" w:hAnsiTheme="minorEastAsia" w:cs="Arial Unicode MS" w:hint="eastAsia"/>
                <w:b w:val="0"/>
              </w:rPr>
              <w:t>新增项目/EPC总包服务</w:t>
            </w:r>
          </w:p>
          <w:p w:rsidR="00E03C53" w:rsidRPr="00CE16E6" w:rsidRDefault="00E03C53" w:rsidP="00DA3C8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  <w:r>
              <w:rPr>
                <w:rFonts w:asciiTheme="minorEastAsia" w:eastAsiaTheme="minorEastAsia" w:hAnsiTheme="minorEastAsia" w:cs="Arial Unicode MS" w:hint="eastAsia"/>
                <w:b w:val="0"/>
              </w:rPr>
              <w:t>*加权信息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并网容量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并网时间</w:t>
            </w:r>
          </w:p>
        </w:tc>
      </w:tr>
      <w:tr w:rsidR="00E03C53" w:rsidRPr="001277CE" w:rsidTr="00917C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DA45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430C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0F2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912B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283C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EC6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BD271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0E77C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9102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D220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3C53" w:rsidRPr="001277CE" w:rsidTr="002E2D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1372" w:type="dxa"/>
            <w:vMerge/>
            <w:vAlign w:val="center"/>
          </w:tcPr>
          <w:p w:rsidR="00E03C53" w:rsidRPr="00401CD6" w:rsidRDefault="00E03C53" w:rsidP="00DA3C8C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C53" w:rsidRPr="00401CD6" w:rsidRDefault="00E03C53" w:rsidP="00DA3C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A3C8C" w:rsidTr="004673B5">
        <w:trPr>
          <w:trHeight w:val="1178"/>
        </w:trPr>
        <w:tc>
          <w:tcPr>
            <w:tcW w:w="8516" w:type="dxa"/>
            <w:gridSpan w:val="5"/>
            <w:vAlign w:val="center"/>
          </w:tcPr>
          <w:p w:rsidR="00DA3C8C" w:rsidRPr="00991B84" w:rsidRDefault="00504181" w:rsidP="00467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 w:rsidRPr="00991B84">
              <w:rPr>
                <w:rFonts w:asciiTheme="minorEastAsia" w:eastAsiaTheme="minorEastAsia" w:hAnsiTheme="minorEastAsia" w:cs="冬青黑体简体中文 W3" w:hint="eastAsia"/>
              </w:rPr>
              <w:t>*加权信息</w:t>
            </w:r>
          </w:p>
          <w:p w:rsidR="00DA3C8C" w:rsidRDefault="00504181" w:rsidP="002B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  <w:sz w:val="32"/>
                <w:szCs w:val="32"/>
              </w:rPr>
            </w:pPr>
            <w:r w:rsidRPr="00991B84">
              <w:rPr>
                <w:rFonts w:asciiTheme="minorEastAsia" w:eastAsiaTheme="minorEastAsia" w:hAnsiTheme="minorEastAsia" w:cs="冬青黑体简体中文 W3" w:hint="eastAsia"/>
              </w:rPr>
              <w:t>为保障数据真实性请参与调研企业提交新增业绩不少于</w:t>
            </w:r>
            <w:r w:rsidR="00A73942">
              <w:rPr>
                <w:rFonts w:asciiTheme="minorEastAsia" w:eastAsiaTheme="minorEastAsia" w:hAnsiTheme="minorEastAsia" w:cs="冬青黑体简体中文 W3" w:hint="eastAsia"/>
              </w:rPr>
              <w:t>8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0%</w:t>
            </w:r>
            <w:r w:rsidR="006B6826">
              <w:rPr>
                <w:rFonts w:asciiTheme="minorEastAsia" w:eastAsiaTheme="minorEastAsia" w:hAnsiTheme="minorEastAsia" w:cs="冬青黑体简体中文 W3" w:hint="eastAsia"/>
              </w:rPr>
              <w:t>规模的项目基本信息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PVBL工作人员将通过比对国家能源局《中国光伏产业装机量统计》</w:t>
            </w:r>
            <w:r w:rsidR="001348C8">
              <w:rPr>
                <w:rFonts w:asciiTheme="minorEastAsia" w:eastAsiaTheme="minorEastAsia" w:hAnsiTheme="minorEastAsia" w:cs="冬青黑体简体中文 W3" w:hint="eastAsia"/>
              </w:rPr>
              <w:t>予以确认</w:t>
            </w:r>
            <w:r w:rsidR="002B4720">
              <w:rPr>
                <w:rFonts w:asciiTheme="minorEastAsia" w:eastAsiaTheme="minorEastAsia" w:hAnsiTheme="minorEastAsia" w:cs="冬青黑体简体中文 W3" w:hint="eastAsia"/>
              </w:rPr>
              <w:t>，信息越详细评分越高。</w:t>
            </w:r>
          </w:p>
        </w:tc>
      </w:tr>
    </w:tbl>
    <w:p w:rsidR="00D50F08" w:rsidRPr="001277CE" w:rsidRDefault="00D50F08" w:rsidP="00D50F08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lastRenderedPageBreak/>
        <w:t>附件</w:t>
      </w:r>
      <w:r w:rsidR="00CA656B">
        <w:rPr>
          <w:rFonts w:asciiTheme="minorEastAsia" w:eastAsiaTheme="minorEastAsia" w:hAnsiTheme="minorEastAsia" w:hint="eastAsia"/>
          <w:sz w:val="32"/>
          <w:szCs w:val="32"/>
          <w:lang w:val="zh-TW"/>
        </w:rPr>
        <w:t>三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：</w:t>
      </w:r>
      <w:r w:rsidRPr="001277CE">
        <w:rPr>
          <w:rFonts w:asciiTheme="minorEastAsia" w:eastAsiaTheme="minorEastAsia" w:hAnsiTheme="minorEastAsia"/>
          <w:sz w:val="32"/>
          <w:szCs w:val="32"/>
        </w:rPr>
        <w:t>“2015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年度中国光伏品牌排行榜</w:t>
      </w:r>
      <w:r w:rsidRPr="001277CE">
        <w:rPr>
          <w:rFonts w:asciiTheme="minorEastAsia" w:eastAsiaTheme="minorEastAsia" w:hAnsiTheme="minorEastAsia"/>
          <w:sz w:val="32"/>
          <w:szCs w:val="32"/>
        </w:rPr>
        <w:t>”</w:t>
      </w:r>
    </w:p>
    <w:p w:rsidR="0066589F" w:rsidRPr="00D50F08" w:rsidRDefault="00CD72D8" w:rsidP="00D50F08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cs="冬青黑体简体中文 W3" w:hint="eastAsia"/>
          <w:sz w:val="30"/>
          <w:szCs w:val="30"/>
        </w:rPr>
        <w:t>逆变器、组件</w:t>
      </w:r>
      <w:r w:rsidR="00053D13">
        <w:rPr>
          <w:rFonts w:asciiTheme="minorEastAsia" w:eastAsiaTheme="minorEastAsia" w:hAnsiTheme="minorEastAsia" w:cs="冬青黑体简体中文 W3" w:hint="eastAsia"/>
          <w:sz w:val="30"/>
          <w:szCs w:val="30"/>
        </w:rPr>
        <w:t>企业</w:t>
      </w:r>
      <w:r w:rsidR="00666D04">
        <w:rPr>
          <w:rFonts w:asciiTheme="minorEastAsia" w:eastAsiaTheme="minorEastAsia" w:hAnsiTheme="minorEastAsia" w:cs="冬青黑体简体中文 W3" w:hint="eastAsia"/>
          <w:sz w:val="30"/>
          <w:szCs w:val="30"/>
        </w:rPr>
        <w:t>业绩</w:t>
      </w:r>
      <w:r w:rsidR="00D50F08" w:rsidRPr="001277CE">
        <w:rPr>
          <w:rFonts w:asciiTheme="minorEastAsia" w:eastAsiaTheme="minorEastAsia" w:hAnsiTheme="minorEastAsia" w:hint="eastAsia"/>
          <w:sz w:val="32"/>
          <w:szCs w:val="32"/>
          <w:lang w:val="zh-CN"/>
        </w:rPr>
        <w:t>调研表</w:t>
      </w:r>
    </w:p>
    <w:p w:rsidR="00EC0CA7" w:rsidRDefault="00EC0CA7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134"/>
        <w:gridCol w:w="1115"/>
        <w:gridCol w:w="1362"/>
        <w:gridCol w:w="1492"/>
        <w:gridCol w:w="1233"/>
        <w:gridCol w:w="1363"/>
      </w:tblGrid>
      <w:tr w:rsidR="00642514" w:rsidTr="001A30D7">
        <w:trPr>
          <w:trHeight w:val="614"/>
        </w:trPr>
        <w:tc>
          <w:tcPr>
            <w:tcW w:w="8516" w:type="dxa"/>
            <w:gridSpan w:val="7"/>
          </w:tcPr>
          <w:p w:rsidR="00642514" w:rsidRPr="00401CD6" w:rsidRDefault="00642514" w:rsidP="0029255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405" w:lineRule="atLeast"/>
              <w:jc w:val="center"/>
              <w:rPr>
                <w:rFonts w:asciiTheme="minorEastAsia" w:eastAsiaTheme="minorEastAsia" w:hAnsiTheme="minorEastAsia" w:cs="冬青黑体简体中文 W3"/>
                <w:sz w:val="30"/>
                <w:szCs w:val="30"/>
              </w:rPr>
            </w:pPr>
            <w:r w:rsidRPr="00401CD6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生产型企业数据</w:t>
            </w:r>
            <w:r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（单位MW）</w:t>
            </w: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2"/>
        </w:trPr>
        <w:tc>
          <w:tcPr>
            <w:tcW w:w="817" w:type="dxa"/>
            <w:tcBorders>
              <w:tl2br w:val="single" w:sz="4" w:space="0" w:color="auto"/>
            </w:tcBorders>
          </w:tcPr>
          <w:p w:rsidR="00BD56A0" w:rsidRPr="00401CD6" w:rsidRDefault="00BD56A0" w:rsidP="00DA1172">
            <w:pPr>
              <w:jc w:val="right"/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</w:rPr>
              <w:t>数据</w:t>
            </w:r>
            <w:r w:rsidRPr="00401CD6">
              <w:rPr>
                <w:rFonts w:asciiTheme="minorEastAsia" w:eastAsiaTheme="minorEastAsia" w:hAnsiTheme="minorEastAsia" w:hint="eastAsia"/>
              </w:rPr>
              <w:t xml:space="preserve">       </w:t>
            </w:r>
          </w:p>
          <w:p w:rsidR="00BD56A0" w:rsidRPr="00401CD6" w:rsidRDefault="00BD56A0" w:rsidP="00DA1172">
            <w:pPr>
              <w:rPr>
                <w:rFonts w:asciiTheme="minorEastAsia" w:eastAsiaTheme="minorEastAsia" w:hAnsiTheme="minorEastAsia"/>
              </w:rPr>
            </w:pPr>
          </w:p>
          <w:p w:rsidR="00BD56A0" w:rsidRPr="00401CD6" w:rsidRDefault="00BD56A0" w:rsidP="00DA1172">
            <w:pPr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hint="eastAsia"/>
              </w:rPr>
              <w:t>角色</w:t>
            </w:r>
          </w:p>
        </w:tc>
        <w:tc>
          <w:tcPr>
            <w:tcW w:w="1134" w:type="dxa"/>
            <w:vAlign w:val="center"/>
          </w:tcPr>
          <w:p w:rsidR="00BD56A0" w:rsidRPr="00401CD6" w:rsidRDefault="00BD56A0" w:rsidP="0029255A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产品分类</w:t>
            </w:r>
          </w:p>
        </w:tc>
        <w:tc>
          <w:tcPr>
            <w:tcW w:w="1115" w:type="dxa"/>
            <w:vAlign w:val="center"/>
          </w:tcPr>
          <w:p w:rsidR="00B05B3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BD56A0" w:rsidRPr="00401CD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产能</w:t>
            </w:r>
          </w:p>
        </w:tc>
        <w:tc>
          <w:tcPr>
            <w:tcW w:w="1362" w:type="dxa"/>
            <w:vAlign w:val="center"/>
          </w:tcPr>
          <w:p w:rsidR="00B05B3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BD56A0" w:rsidRPr="00401CD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产量</w:t>
            </w:r>
          </w:p>
        </w:tc>
        <w:tc>
          <w:tcPr>
            <w:tcW w:w="1492" w:type="dxa"/>
            <w:vAlign w:val="center"/>
          </w:tcPr>
          <w:p w:rsidR="00B05B3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BD56A0" w:rsidRPr="00401CD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出货量</w:t>
            </w:r>
          </w:p>
        </w:tc>
        <w:tc>
          <w:tcPr>
            <w:tcW w:w="1233" w:type="dxa"/>
            <w:vAlign w:val="center"/>
          </w:tcPr>
          <w:p w:rsidR="00BD56A0" w:rsidRPr="00401CD6" w:rsidRDefault="00BD56A0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金额/万元</w:t>
            </w:r>
          </w:p>
        </w:tc>
        <w:tc>
          <w:tcPr>
            <w:tcW w:w="1363" w:type="dxa"/>
            <w:vAlign w:val="center"/>
          </w:tcPr>
          <w:p w:rsidR="00BD56A0" w:rsidRDefault="00BD56A0" w:rsidP="00642514">
            <w:pPr>
              <w:pStyle w:val="10"/>
              <w:jc w:val="both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研发/万元</w:t>
            </w: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817" w:type="dxa"/>
            <w:vMerge w:val="restart"/>
            <w:textDirection w:val="tbRlV"/>
            <w:vAlign w:val="center"/>
          </w:tcPr>
          <w:p w:rsidR="00BD56A0" w:rsidRPr="00401CD6" w:rsidRDefault="00BD56A0" w:rsidP="00BC325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  <w:b w:val="0"/>
              </w:rPr>
              <w:t>逆变器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集中式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817" w:type="dxa"/>
            <w:vMerge/>
            <w:textDirection w:val="tbRlV"/>
            <w:vAlign w:val="center"/>
          </w:tcPr>
          <w:p w:rsidR="00BD56A0" w:rsidRPr="00401CD6" w:rsidRDefault="00BD56A0" w:rsidP="00BC325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组串式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817" w:type="dxa"/>
            <w:vMerge w:val="restart"/>
            <w:textDirection w:val="tbRlV"/>
            <w:vAlign w:val="center"/>
          </w:tcPr>
          <w:p w:rsidR="00BD56A0" w:rsidRPr="00401CD6" w:rsidRDefault="00BD56A0" w:rsidP="00BC325C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  <w:b w:val="0"/>
              </w:rPr>
              <w:t>光伏组件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多晶硅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817" w:type="dxa"/>
            <w:vMerge/>
            <w:vAlign w:val="center"/>
          </w:tcPr>
          <w:p w:rsidR="00BD56A0" w:rsidRPr="00401CD6" w:rsidRDefault="00BD56A0" w:rsidP="0029255A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多晶硅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6A0" w:rsidRPr="001277CE" w:rsidTr="00B05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817" w:type="dxa"/>
            <w:vMerge/>
            <w:vAlign w:val="center"/>
          </w:tcPr>
          <w:p w:rsidR="00BD56A0" w:rsidRPr="00401CD6" w:rsidRDefault="00BD56A0" w:rsidP="0029255A">
            <w:pPr>
              <w:pStyle w:val="10"/>
              <w:jc w:val="center"/>
              <w:rPr>
                <w:rFonts w:asciiTheme="minorEastAsia" w:eastAsiaTheme="minorEastAsia" w:hAnsiTheme="minorEastAsia" w:cs="Arial Unicode MS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薄膜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BD56A0" w:rsidRPr="00401CD6" w:rsidRDefault="00BD56A0" w:rsidP="002925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42514" w:rsidTr="00B05B36">
        <w:trPr>
          <w:trHeight w:val="2392"/>
        </w:trPr>
        <w:tc>
          <w:tcPr>
            <w:tcW w:w="817" w:type="dxa"/>
            <w:textDirection w:val="tbRlV"/>
            <w:vAlign w:val="center"/>
          </w:tcPr>
          <w:p w:rsidR="00642514" w:rsidRPr="00C94C0E" w:rsidRDefault="00642514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 w:rsidRPr="00C94C0E"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重点客户</w:t>
            </w:r>
          </w:p>
        </w:tc>
        <w:tc>
          <w:tcPr>
            <w:tcW w:w="7699" w:type="dxa"/>
            <w:gridSpan w:val="6"/>
          </w:tcPr>
          <w:p w:rsidR="00642514" w:rsidRDefault="00642514" w:rsidP="0029255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inorEastAsia" w:eastAsiaTheme="minorEastAsia" w:hAnsiTheme="minorEastAsia" w:cs="宋体"/>
                <w:kern w:val="0"/>
                <w:sz w:val="32"/>
                <w:szCs w:val="32"/>
                <w:lang w:val="zh-TW"/>
              </w:rPr>
            </w:pPr>
          </w:p>
          <w:p w:rsidR="00642514" w:rsidRDefault="00642514" w:rsidP="0029255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inorEastAsia" w:eastAsiaTheme="minorEastAsia" w:hAnsiTheme="minorEastAsia" w:cs="宋体"/>
                <w:kern w:val="0"/>
                <w:sz w:val="32"/>
                <w:szCs w:val="32"/>
                <w:lang w:val="zh-TW"/>
              </w:rPr>
            </w:pPr>
          </w:p>
        </w:tc>
      </w:tr>
      <w:tr w:rsidR="00642514" w:rsidTr="00B05B36">
        <w:trPr>
          <w:trHeight w:val="3959"/>
        </w:trPr>
        <w:tc>
          <w:tcPr>
            <w:tcW w:w="817" w:type="dxa"/>
            <w:textDirection w:val="tbRlV"/>
            <w:vAlign w:val="center"/>
          </w:tcPr>
          <w:p w:rsidR="00642514" w:rsidRPr="00C94C0E" w:rsidRDefault="00642514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产销特色推荐说明</w:t>
            </w:r>
          </w:p>
        </w:tc>
        <w:tc>
          <w:tcPr>
            <w:tcW w:w="7699" w:type="dxa"/>
            <w:gridSpan w:val="6"/>
          </w:tcPr>
          <w:p w:rsidR="00642514" w:rsidRDefault="00642514" w:rsidP="0029255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inorEastAsia" w:eastAsiaTheme="minorEastAsia" w:hAnsiTheme="minorEastAsia" w:cs="宋体"/>
                <w:kern w:val="0"/>
                <w:sz w:val="32"/>
                <w:szCs w:val="32"/>
                <w:lang w:val="zh-TW"/>
              </w:rPr>
            </w:pPr>
          </w:p>
        </w:tc>
      </w:tr>
      <w:tr w:rsidR="00642514" w:rsidTr="000D772C">
        <w:trPr>
          <w:trHeight w:val="1283"/>
        </w:trPr>
        <w:tc>
          <w:tcPr>
            <w:tcW w:w="8516" w:type="dxa"/>
            <w:gridSpan w:val="7"/>
            <w:vAlign w:val="center"/>
          </w:tcPr>
          <w:p w:rsidR="00642514" w:rsidRPr="00991B84" w:rsidRDefault="00642514" w:rsidP="00292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 w:rsidRPr="00991B84">
              <w:rPr>
                <w:rFonts w:asciiTheme="minorEastAsia" w:eastAsiaTheme="minorEastAsia" w:hAnsiTheme="minorEastAsia" w:cs="冬青黑体简体中文 W3" w:hint="eastAsia"/>
              </w:rPr>
              <w:t>*加权信息</w:t>
            </w:r>
          </w:p>
          <w:p w:rsidR="00642514" w:rsidRPr="00991B84" w:rsidRDefault="00642514" w:rsidP="00292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>
              <w:rPr>
                <w:rFonts w:asciiTheme="minorEastAsia" w:eastAsiaTheme="minorEastAsia" w:hAnsiTheme="minorEastAsia" w:cs="冬青黑体简体中文 W3" w:hint="eastAsia"/>
              </w:rPr>
              <w:t>为保障数据真实性请参与调研企业提交全年出货量数据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不少于60%</w:t>
            </w:r>
            <w:r>
              <w:rPr>
                <w:rFonts w:asciiTheme="minorEastAsia" w:eastAsiaTheme="minorEastAsia" w:hAnsiTheme="minorEastAsia" w:cs="冬青黑体简体中文 W3" w:hint="eastAsia"/>
              </w:rPr>
              <w:t>来往数据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，PVBL工作人员将通过</w:t>
            </w:r>
            <w:r>
              <w:rPr>
                <w:rFonts w:asciiTheme="minorEastAsia" w:eastAsiaTheme="minorEastAsia" w:hAnsiTheme="minorEastAsia" w:cs="冬青黑体简体中文 W3" w:hint="eastAsia"/>
              </w:rPr>
              <w:t>交叉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比对予以确认。</w:t>
            </w:r>
          </w:p>
        </w:tc>
      </w:tr>
    </w:tbl>
    <w:p w:rsidR="00FD402B" w:rsidRDefault="00FD402B" w:rsidP="00FD402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FD402B" w:rsidRPr="001277CE" w:rsidRDefault="00FD402B" w:rsidP="00FD402B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lastRenderedPageBreak/>
        <w:t>附件</w:t>
      </w:r>
      <w:r w:rsidR="00903305">
        <w:rPr>
          <w:rFonts w:asciiTheme="minorEastAsia" w:eastAsiaTheme="minorEastAsia" w:hAnsiTheme="minorEastAsia" w:hint="eastAsia"/>
          <w:sz w:val="32"/>
          <w:szCs w:val="32"/>
          <w:lang w:val="zh-TW"/>
        </w:rPr>
        <w:t>四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：</w:t>
      </w:r>
      <w:r w:rsidRPr="001277CE">
        <w:rPr>
          <w:rFonts w:asciiTheme="minorEastAsia" w:eastAsiaTheme="minorEastAsia" w:hAnsiTheme="minorEastAsia"/>
          <w:sz w:val="32"/>
          <w:szCs w:val="32"/>
        </w:rPr>
        <w:t>“2015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年度中国光伏品牌排行榜</w:t>
      </w:r>
      <w:r w:rsidRPr="001277CE">
        <w:rPr>
          <w:rFonts w:asciiTheme="minorEastAsia" w:eastAsiaTheme="minorEastAsia" w:hAnsiTheme="minorEastAsia"/>
          <w:sz w:val="32"/>
          <w:szCs w:val="32"/>
        </w:rPr>
        <w:t>”</w:t>
      </w:r>
    </w:p>
    <w:p w:rsidR="00FD402B" w:rsidRPr="006D63CC" w:rsidRDefault="007C0CAF" w:rsidP="00FD402B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cs="冬青黑体简体中文 W3" w:hint="eastAsia"/>
          <w:sz w:val="30"/>
          <w:szCs w:val="30"/>
        </w:rPr>
        <w:t>辅材企业</w:t>
      </w:r>
      <w:r w:rsidR="00FD402B">
        <w:rPr>
          <w:rFonts w:asciiTheme="minorEastAsia" w:eastAsiaTheme="minorEastAsia" w:hAnsiTheme="minorEastAsia" w:cs="冬青黑体简体中文 W3" w:hint="eastAsia"/>
          <w:sz w:val="30"/>
          <w:szCs w:val="30"/>
        </w:rPr>
        <w:t>业绩</w:t>
      </w:r>
      <w:r w:rsidR="00FD402B" w:rsidRPr="001277CE">
        <w:rPr>
          <w:rFonts w:asciiTheme="minorEastAsia" w:eastAsiaTheme="minorEastAsia" w:hAnsiTheme="minorEastAsia" w:hint="eastAsia"/>
          <w:sz w:val="32"/>
          <w:szCs w:val="32"/>
          <w:lang w:val="zh-CN"/>
        </w:rPr>
        <w:t>调研表</w:t>
      </w:r>
    </w:p>
    <w:p w:rsidR="00FD402B" w:rsidRDefault="00FD402B" w:rsidP="00FD402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  <w:lang w:val="zh-TW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1680"/>
        <w:gridCol w:w="1134"/>
        <w:gridCol w:w="1134"/>
        <w:gridCol w:w="1134"/>
        <w:gridCol w:w="1227"/>
        <w:gridCol w:w="1227"/>
      </w:tblGrid>
      <w:tr w:rsidR="00531BDB" w:rsidTr="002C0FAE">
        <w:trPr>
          <w:trHeight w:val="614"/>
        </w:trPr>
        <w:tc>
          <w:tcPr>
            <w:tcW w:w="8516" w:type="dxa"/>
            <w:gridSpan w:val="7"/>
          </w:tcPr>
          <w:p w:rsidR="00531BDB" w:rsidRPr="00401CD6" w:rsidRDefault="00531BDB" w:rsidP="00F0193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405" w:lineRule="atLeast"/>
              <w:jc w:val="center"/>
              <w:rPr>
                <w:rFonts w:asciiTheme="minorEastAsia" w:eastAsiaTheme="minorEastAsia" w:hAnsiTheme="minorEastAsia" w:cs="冬青黑体简体中文 W3"/>
                <w:sz w:val="30"/>
                <w:szCs w:val="30"/>
              </w:rPr>
            </w:pPr>
            <w:r w:rsidRPr="00401CD6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生产型企业数据</w:t>
            </w:r>
            <w:r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（二）</w:t>
            </w: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48"/>
        </w:trPr>
        <w:tc>
          <w:tcPr>
            <w:tcW w:w="980" w:type="dxa"/>
            <w:tcBorders>
              <w:tl2br w:val="single" w:sz="4" w:space="0" w:color="auto"/>
            </w:tcBorders>
          </w:tcPr>
          <w:p w:rsidR="005851A9" w:rsidRPr="00401CD6" w:rsidRDefault="005851A9" w:rsidP="00DA1172">
            <w:pPr>
              <w:jc w:val="right"/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</w:rPr>
              <w:t>数据</w:t>
            </w:r>
            <w:r w:rsidRPr="00401CD6">
              <w:rPr>
                <w:rFonts w:asciiTheme="minorEastAsia" w:eastAsiaTheme="minorEastAsia" w:hAnsiTheme="minorEastAsia" w:hint="eastAsia"/>
              </w:rPr>
              <w:t xml:space="preserve">       </w:t>
            </w:r>
          </w:p>
          <w:p w:rsidR="005851A9" w:rsidRPr="00401CD6" w:rsidRDefault="005851A9" w:rsidP="00DA1172">
            <w:pPr>
              <w:rPr>
                <w:rFonts w:asciiTheme="minorEastAsia" w:eastAsiaTheme="minorEastAsia" w:hAnsiTheme="minorEastAsia"/>
              </w:rPr>
            </w:pPr>
          </w:p>
          <w:p w:rsidR="005851A9" w:rsidRPr="00401CD6" w:rsidRDefault="005851A9" w:rsidP="00DA1172">
            <w:pPr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hint="eastAsia"/>
              </w:rPr>
              <w:t>角色</w:t>
            </w:r>
          </w:p>
        </w:tc>
        <w:tc>
          <w:tcPr>
            <w:tcW w:w="1680" w:type="dxa"/>
            <w:vAlign w:val="center"/>
          </w:tcPr>
          <w:p w:rsidR="005851A9" w:rsidRPr="00401CD6" w:rsidRDefault="005851A9" w:rsidP="006D4AFA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产品分类</w:t>
            </w:r>
          </w:p>
        </w:tc>
        <w:tc>
          <w:tcPr>
            <w:tcW w:w="1134" w:type="dxa"/>
            <w:vAlign w:val="center"/>
          </w:tcPr>
          <w:p w:rsidR="007A4BA1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5851A9" w:rsidRPr="00401CD6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产能</w:t>
            </w:r>
          </w:p>
        </w:tc>
        <w:tc>
          <w:tcPr>
            <w:tcW w:w="1134" w:type="dxa"/>
            <w:vAlign w:val="center"/>
          </w:tcPr>
          <w:p w:rsidR="007A4BA1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5851A9" w:rsidRPr="00401CD6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产量</w:t>
            </w:r>
          </w:p>
        </w:tc>
        <w:tc>
          <w:tcPr>
            <w:tcW w:w="1134" w:type="dxa"/>
            <w:vAlign w:val="center"/>
          </w:tcPr>
          <w:p w:rsidR="007A4BA1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2015年</w:t>
            </w:r>
          </w:p>
          <w:p w:rsidR="005851A9" w:rsidRPr="00401CD6" w:rsidRDefault="005851A9" w:rsidP="00DA1172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01CD6">
              <w:rPr>
                <w:rFonts w:asciiTheme="minorEastAsia" w:eastAsiaTheme="minorEastAsia" w:hAnsiTheme="minorEastAsia" w:hint="eastAsia"/>
                <w:b w:val="0"/>
              </w:rPr>
              <w:t>出货量</w:t>
            </w:r>
          </w:p>
        </w:tc>
        <w:tc>
          <w:tcPr>
            <w:tcW w:w="1227" w:type="dxa"/>
            <w:vAlign w:val="center"/>
          </w:tcPr>
          <w:p w:rsidR="005851A9" w:rsidRPr="00401CD6" w:rsidRDefault="005851A9" w:rsidP="007A4BA1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金额/万元</w:t>
            </w:r>
          </w:p>
        </w:tc>
        <w:tc>
          <w:tcPr>
            <w:tcW w:w="1227" w:type="dxa"/>
            <w:vAlign w:val="center"/>
          </w:tcPr>
          <w:p w:rsidR="005851A9" w:rsidRDefault="005851A9" w:rsidP="00DA1172">
            <w:pPr>
              <w:pStyle w:val="10"/>
              <w:jc w:val="both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研发/万元</w:t>
            </w: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980" w:type="dxa"/>
            <w:vMerge w:val="restart"/>
            <w:textDirection w:val="tbRlV"/>
            <w:vAlign w:val="center"/>
          </w:tcPr>
          <w:p w:rsidR="005851A9" w:rsidRPr="00C94C0E" w:rsidRDefault="005851A9" w:rsidP="00DA1172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  <w:r w:rsidRPr="00C94C0E">
              <w:rPr>
                <w:rFonts w:asciiTheme="minorEastAsia" w:eastAsiaTheme="minorEastAsia" w:hAnsiTheme="minorEastAsia" w:cs="Arial Unicode MS" w:hint="eastAsia"/>
                <w:b w:val="0"/>
                <w:sz w:val="21"/>
                <w:szCs w:val="21"/>
              </w:rPr>
              <w:t>材料（</w:t>
            </w:r>
            <w:r>
              <w:rPr>
                <w:rFonts w:asciiTheme="minorEastAsia" w:eastAsiaTheme="minorEastAsia" w:hAnsiTheme="minorEastAsia" w:cs="Arial Unicode MS" w:hint="eastAsia"/>
                <w:b w:val="0"/>
                <w:sz w:val="21"/>
                <w:szCs w:val="21"/>
              </w:rPr>
              <w:t>二</w:t>
            </w:r>
            <w:r w:rsidRPr="00C94C0E">
              <w:rPr>
                <w:rFonts w:asciiTheme="minorEastAsia" w:eastAsiaTheme="minorEastAsia" w:hAnsiTheme="minorEastAsia" w:cs="Arial Unicode MS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6D4AFA">
            <w:pPr>
              <w:jc w:val="center"/>
              <w:rPr>
                <w:rFonts w:asciiTheme="minorEastAsia" w:eastAsiaTheme="minorEastAsia" w:hAnsiTheme="minorEastAsia"/>
              </w:rPr>
            </w:pPr>
            <w:r w:rsidRPr="00C94C0E">
              <w:rPr>
                <w:rFonts w:ascii="宋体" w:eastAsia="宋体" w:hAnsi="宋体" w:cs="宋体" w:hint="eastAsia"/>
              </w:rPr>
              <w:t>多晶硅</w:t>
            </w:r>
            <w:r>
              <w:rPr>
                <w:rFonts w:ascii="宋体" w:eastAsia="宋体" w:hAnsi="宋体" w:cs="宋体" w:hint="eastAsia"/>
              </w:rPr>
              <w:t>（KG）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5851A9" w:rsidRPr="00401CD6" w:rsidRDefault="005851A9" w:rsidP="00DA11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980" w:type="dxa"/>
            <w:vMerge/>
            <w:textDirection w:val="tbRlV"/>
            <w:vAlign w:val="center"/>
          </w:tcPr>
          <w:p w:rsidR="005851A9" w:rsidRPr="00C94C0E" w:rsidRDefault="005851A9" w:rsidP="00DA1172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5851A9" w:rsidRDefault="005851A9" w:rsidP="006D4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背板（m</w:t>
            </w:r>
            <w:r w:rsidRPr="006E1A4E">
              <w:rPr>
                <w:rFonts w:asciiTheme="minorEastAsia" w:eastAsiaTheme="minorEastAsia" w:hAnsiTheme="minorEastAsia" w:hint="eastAsia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5851A9" w:rsidRPr="00401CD6" w:rsidRDefault="005851A9" w:rsidP="00DA11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980" w:type="dxa"/>
            <w:vMerge/>
            <w:vAlign w:val="center"/>
          </w:tcPr>
          <w:p w:rsidR="005851A9" w:rsidRPr="00C94C0E" w:rsidRDefault="005851A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A9" w:rsidRPr="00C94C0E" w:rsidRDefault="005851A9" w:rsidP="006D4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EVA（m</w:t>
            </w:r>
            <w:r w:rsidRPr="006E1A4E">
              <w:rPr>
                <w:rFonts w:asciiTheme="minorEastAsia" w:eastAsiaTheme="minorEastAsia" w:hAnsiTheme="minorEastAsia" w:hint="eastAsia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851A9" w:rsidRPr="00401CD6" w:rsidRDefault="005851A9" w:rsidP="00DA11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980" w:type="dxa"/>
            <w:vMerge/>
            <w:vAlign w:val="center"/>
          </w:tcPr>
          <w:p w:rsidR="005851A9" w:rsidRPr="00C94C0E" w:rsidRDefault="005851A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6D4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浆料（KG）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851A9" w:rsidRPr="00401CD6" w:rsidRDefault="005851A9" w:rsidP="00DA11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1A9" w:rsidRPr="001277CE" w:rsidTr="006D4A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</w:trPr>
        <w:tc>
          <w:tcPr>
            <w:tcW w:w="980" w:type="dxa"/>
            <w:vMerge/>
            <w:vAlign w:val="center"/>
          </w:tcPr>
          <w:p w:rsidR="005851A9" w:rsidRPr="00C94C0E" w:rsidRDefault="005851A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6D4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玻璃（m</w:t>
            </w:r>
            <w:r w:rsidRPr="006E1A4E">
              <w:rPr>
                <w:rFonts w:asciiTheme="minorEastAsia" w:eastAsiaTheme="minorEastAsia" w:hAnsiTheme="minorEastAsia" w:hint="eastAsia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851A9" w:rsidRPr="00C94C0E" w:rsidRDefault="005851A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851A9" w:rsidRPr="00401CD6" w:rsidRDefault="005851A9" w:rsidP="00DA11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1BDB" w:rsidTr="00577154">
        <w:trPr>
          <w:cantSplit/>
          <w:trHeight w:val="2392"/>
        </w:trPr>
        <w:tc>
          <w:tcPr>
            <w:tcW w:w="980" w:type="dxa"/>
            <w:textDirection w:val="tbRlV"/>
            <w:vAlign w:val="center"/>
          </w:tcPr>
          <w:p w:rsidR="00531BDB" w:rsidRPr="00C94C0E" w:rsidRDefault="00531BDB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 w:rsidRPr="00C94C0E"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重点客户</w:t>
            </w:r>
          </w:p>
        </w:tc>
        <w:tc>
          <w:tcPr>
            <w:tcW w:w="7536" w:type="dxa"/>
            <w:gridSpan w:val="6"/>
          </w:tcPr>
          <w:p w:rsidR="00531BDB" w:rsidRPr="00C94C0E" w:rsidRDefault="00531BDB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</w:p>
        </w:tc>
      </w:tr>
      <w:tr w:rsidR="00531BDB" w:rsidTr="006077BA">
        <w:trPr>
          <w:cantSplit/>
          <w:trHeight w:val="4100"/>
        </w:trPr>
        <w:tc>
          <w:tcPr>
            <w:tcW w:w="980" w:type="dxa"/>
            <w:textDirection w:val="tbRlV"/>
            <w:vAlign w:val="center"/>
          </w:tcPr>
          <w:p w:rsidR="00531BDB" w:rsidRPr="00C94C0E" w:rsidRDefault="00531BDB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产销特色推荐说明</w:t>
            </w:r>
          </w:p>
        </w:tc>
        <w:tc>
          <w:tcPr>
            <w:tcW w:w="7536" w:type="dxa"/>
            <w:gridSpan w:val="6"/>
          </w:tcPr>
          <w:p w:rsidR="00531BDB" w:rsidRPr="00C94C0E" w:rsidRDefault="00531BDB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</w:p>
        </w:tc>
      </w:tr>
      <w:tr w:rsidR="00531BDB" w:rsidTr="000655AE">
        <w:trPr>
          <w:trHeight w:val="1116"/>
        </w:trPr>
        <w:tc>
          <w:tcPr>
            <w:tcW w:w="8516" w:type="dxa"/>
            <w:gridSpan w:val="7"/>
            <w:vAlign w:val="center"/>
          </w:tcPr>
          <w:p w:rsidR="00531BDB" w:rsidRPr="00991B84" w:rsidRDefault="00531BDB" w:rsidP="00250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 w:rsidRPr="00991B84">
              <w:rPr>
                <w:rFonts w:asciiTheme="minorEastAsia" w:eastAsiaTheme="minorEastAsia" w:hAnsiTheme="minorEastAsia" w:cs="冬青黑体简体中文 W3" w:hint="eastAsia"/>
              </w:rPr>
              <w:t>*加权信息</w:t>
            </w:r>
          </w:p>
          <w:p w:rsidR="00531BDB" w:rsidRPr="00991B84" w:rsidRDefault="00531BDB" w:rsidP="00250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>
              <w:rPr>
                <w:rFonts w:asciiTheme="minorEastAsia" w:eastAsiaTheme="minorEastAsia" w:hAnsiTheme="minorEastAsia" w:cs="冬青黑体简体中文 W3" w:hint="eastAsia"/>
              </w:rPr>
              <w:t>为保障数据真实性请参与调研企业提交全年出货量数据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不少于60%</w:t>
            </w:r>
            <w:r>
              <w:rPr>
                <w:rFonts w:asciiTheme="minorEastAsia" w:eastAsiaTheme="minorEastAsia" w:hAnsiTheme="minorEastAsia" w:cs="冬青黑体简体中文 W3" w:hint="eastAsia"/>
              </w:rPr>
              <w:t>来往数据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，PVBL工作人员将通过</w:t>
            </w:r>
            <w:r>
              <w:rPr>
                <w:rFonts w:asciiTheme="minorEastAsia" w:eastAsiaTheme="minorEastAsia" w:hAnsiTheme="minorEastAsia" w:cs="冬青黑体简体中文 W3" w:hint="eastAsia"/>
              </w:rPr>
              <w:t>交叉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比对予以确认。</w:t>
            </w:r>
          </w:p>
        </w:tc>
      </w:tr>
    </w:tbl>
    <w:p w:rsidR="00327B87" w:rsidRDefault="00327B87" w:rsidP="0093114F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/>
          <w:sz w:val="32"/>
          <w:szCs w:val="32"/>
          <w:lang w:val="zh-TW"/>
        </w:rPr>
      </w:pPr>
    </w:p>
    <w:p w:rsidR="0093114F" w:rsidRPr="001277CE" w:rsidRDefault="0093114F" w:rsidP="0093114F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lastRenderedPageBreak/>
        <w:t>附件</w:t>
      </w:r>
      <w:r w:rsidR="00FF4297">
        <w:rPr>
          <w:rFonts w:asciiTheme="minorEastAsia" w:eastAsiaTheme="minorEastAsia" w:hAnsiTheme="minorEastAsia" w:hint="eastAsia"/>
          <w:sz w:val="32"/>
          <w:szCs w:val="32"/>
          <w:lang w:val="zh-TW"/>
        </w:rPr>
        <w:t>五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：</w:t>
      </w:r>
      <w:r w:rsidRPr="001277CE">
        <w:rPr>
          <w:rFonts w:asciiTheme="minorEastAsia" w:eastAsiaTheme="minorEastAsia" w:hAnsiTheme="minorEastAsia"/>
          <w:sz w:val="32"/>
          <w:szCs w:val="32"/>
        </w:rPr>
        <w:t>“2015</w:t>
      </w:r>
      <w:r w:rsidRPr="001277CE">
        <w:rPr>
          <w:rFonts w:asciiTheme="minorEastAsia" w:eastAsiaTheme="minorEastAsia" w:hAnsiTheme="minorEastAsia" w:hint="eastAsia"/>
          <w:sz w:val="32"/>
          <w:szCs w:val="32"/>
          <w:lang w:val="zh-TW" w:eastAsia="zh-TW"/>
        </w:rPr>
        <w:t>年度中国光伏品牌排行榜</w:t>
      </w:r>
      <w:r w:rsidRPr="001277CE">
        <w:rPr>
          <w:rFonts w:asciiTheme="minorEastAsia" w:eastAsiaTheme="minorEastAsia" w:hAnsiTheme="minorEastAsia"/>
          <w:sz w:val="32"/>
          <w:szCs w:val="32"/>
        </w:rPr>
        <w:t>”</w:t>
      </w:r>
    </w:p>
    <w:p w:rsidR="0093114F" w:rsidRPr="006D63CC" w:rsidRDefault="00E3499B" w:rsidP="0093114F">
      <w:pPr>
        <w:pStyle w:val="a7"/>
        <w:shd w:val="clear" w:color="auto" w:fill="FFFFFF"/>
        <w:spacing w:before="0" w:after="0" w:line="405" w:lineRule="atLeast"/>
        <w:jc w:val="center"/>
        <w:rPr>
          <w:rFonts w:asciiTheme="minorEastAsia" w:eastAsiaTheme="minorEastAsia" w:hAnsiTheme="minorEastAsia" w:cs="冬青黑体简体中文 W3"/>
          <w:sz w:val="32"/>
          <w:szCs w:val="32"/>
        </w:rPr>
      </w:pPr>
      <w:r>
        <w:rPr>
          <w:rFonts w:asciiTheme="minorEastAsia" w:eastAsiaTheme="minorEastAsia" w:hAnsiTheme="minorEastAsia" w:cs="冬青黑体简体中文 W3" w:hint="eastAsia"/>
          <w:sz w:val="30"/>
          <w:szCs w:val="30"/>
        </w:rPr>
        <w:t>服务类</w:t>
      </w:r>
      <w:r w:rsidR="0093114F">
        <w:rPr>
          <w:rFonts w:asciiTheme="minorEastAsia" w:eastAsiaTheme="minorEastAsia" w:hAnsiTheme="minorEastAsia" w:cs="冬青黑体简体中文 W3" w:hint="eastAsia"/>
          <w:sz w:val="30"/>
          <w:szCs w:val="30"/>
        </w:rPr>
        <w:t>企业业绩</w:t>
      </w:r>
      <w:r w:rsidR="0093114F" w:rsidRPr="001277CE">
        <w:rPr>
          <w:rFonts w:asciiTheme="minorEastAsia" w:eastAsiaTheme="minorEastAsia" w:hAnsiTheme="minorEastAsia" w:hint="eastAsia"/>
          <w:sz w:val="32"/>
          <w:szCs w:val="32"/>
          <w:lang w:val="zh-CN"/>
        </w:rPr>
        <w:t>调研表</w:t>
      </w:r>
    </w:p>
    <w:p w:rsidR="0093114F" w:rsidRDefault="0093114F" w:rsidP="0093114F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  <w:lang w:val="zh-TW"/>
        </w:rPr>
      </w:pPr>
    </w:p>
    <w:tbl>
      <w:tblPr>
        <w:tblStyle w:val="ab"/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1590"/>
        <w:gridCol w:w="2999"/>
        <w:gridCol w:w="2999"/>
      </w:tblGrid>
      <w:tr w:rsidR="00316479" w:rsidTr="00FF4297">
        <w:trPr>
          <w:trHeight w:val="614"/>
          <w:jc w:val="center"/>
        </w:trPr>
        <w:tc>
          <w:tcPr>
            <w:tcW w:w="8516" w:type="dxa"/>
            <w:gridSpan w:val="4"/>
          </w:tcPr>
          <w:p w:rsidR="00316479" w:rsidRPr="00401CD6" w:rsidRDefault="00316479" w:rsidP="00A14C88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405" w:lineRule="atLeast"/>
              <w:jc w:val="center"/>
              <w:rPr>
                <w:rFonts w:asciiTheme="minorEastAsia" w:eastAsiaTheme="minorEastAsia" w:hAnsiTheme="minorEastAsia" w:cs="冬青黑体简体中文 W3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服务类</w:t>
            </w:r>
            <w:r w:rsidRPr="00401CD6">
              <w:rPr>
                <w:rFonts w:asciiTheme="minorEastAsia" w:eastAsiaTheme="minorEastAsia" w:hAnsiTheme="minorEastAsia" w:cs="冬青黑体简体中文 W3" w:hint="eastAsia"/>
                <w:sz w:val="30"/>
                <w:szCs w:val="30"/>
              </w:rPr>
              <w:t>企业数据</w:t>
            </w:r>
          </w:p>
        </w:tc>
      </w:tr>
      <w:tr w:rsidR="00316479" w:rsidRPr="001277CE" w:rsidTr="00FF42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2"/>
          <w:jc w:val="center"/>
        </w:trPr>
        <w:tc>
          <w:tcPr>
            <w:tcW w:w="928" w:type="dxa"/>
            <w:tcBorders>
              <w:tl2br w:val="single" w:sz="4" w:space="0" w:color="auto"/>
            </w:tcBorders>
          </w:tcPr>
          <w:p w:rsidR="00316479" w:rsidRPr="00401CD6" w:rsidRDefault="00316479" w:rsidP="00DA1172">
            <w:pPr>
              <w:jc w:val="right"/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cs="Arial Unicode MS" w:hint="eastAsia"/>
              </w:rPr>
              <w:t>数据</w:t>
            </w:r>
            <w:r w:rsidRPr="00401CD6">
              <w:rPr>
                <w:rFonts w:asciiTheme="minorEastAsia" w:eastAsiaTheme="minorEastAsia" w:hAnsiTheme="minorEastAsia" w:hint="eastAsia"/>
              </w:rPr>
              <w:t xml:space="preserve">       </w:t>
            </w:r>
          </w:p>
          <w:p w:rsidR="00316479" w:rsidRPr="00401CD6" w:rsidRDefault="00316479" w:rsidP="00DA1172">
            <w:pPr>
              <w:rPr>
                <w:rFonts w:asciiTheme="minorEastAsia" w:eastAsiaTheme="minorEastAsia" w:hAnsiTheme="minorEastAsia"/>
              </w:rPr>
            </w:pPr>
          </w:p>
          <w:p w:rsidR="00316479" w:rsidRPr="00401CD6" w:rsidRDefault="00316479" w:rsidP="00DA1172">
            <w:pPr>
              <w:rPr>
                <w:rFonts w:asciiTheme="minorEastAsia" w:eastAsiaTheme="minorEastAsia" w:hAnsiTheme="minorEastAsia"/>
              </w:rPr>
            </w:pPr>
            <w:r w:rsidRPr="00401CD6">
              <w:rPr>
                <w:rFonts w:asciiTheme="minorEastAsia" w:eastAsiaTheme="minorEastAsia" w:hAnsiTheme="minorEastAsia" w:hint="eastAsia"/>
              </w:rPr>
              <w:t>角色</w:t>
            </w:r>
          </w:p>
        </w:tc>
        <w:tc>
          <w:tcPr>
            <w:tcW w:w="1590" w:type="dxa"/>
            <w:vAlign w:val="center"/>
          </w:tcPr>
          <w:p w:rsidR="00316479" w:rsidRPr="00401CD6" w:rsidRDefault="00BC0F42" w:rsidP="00FF4297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>
              <w:rPr>
                <w:rFonts w:asciiTheme="minorEastAsia" w:eastAsiaTheme="minorEastAsia" w:hAnsiTheme="minorEastAsia" w:hint="eastAsia"/>
                <w:b w:val="0"/>
              </w:rPr>
              <w:t>企业</w:t>
            </w:r>
            <w:r w:rsidR="00316479" w:rsidRPr="00401CD6">
              <w:rPr>
                <w:rFonts w:asciiTheme="minorEastAsia" w:eastAsiaTheme="minorEastAsia" w:hAnsiTheme="minorEastAsia" w:hint="eastAsia"/>
                <w:b w:val="0"/>
              </w:rPr>
              <w:t>分类</w:t>
            </w:r>
          </w:p>
        </w:tc>
        <w:tc>
          <w:tcPr>
            <w:tcW w:w="2999" w:type="dxa"/>
            <w:vAlign w:val="center"/>
          </w:tcPr>
          <w:p w:rsidR="00316479" w:rsidRPr="00850CC5" w:rsidRDefault="00316479" w:rsidP="00FF4297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850CC5">
              <w:rPr>
                <w:rFonts w:asciiTheme="minorEastAsia" w:eastAsiaTheme="minorEastAsia" w:hAnsiTheme="minorEastAsia" w:hint="eastAsia"/>
                <w:b w:val="0"/>
              </w:rPr>
              <w:t>营收</w:t>
            </w:r>
            <w:r w:rsidR="00850CC5" w:rsidRPr="00850CC5">
              <w:rPr>
                <w:rFonts w:asciiTheme="minorEastAsia" w:eastAsiaTheme="minorEastAsia" w:hAnsiTheme="minorEastAsia" w:hint="eastAsia"/>
                <w:b w:val="0"/>
              </w:rPr>
              <w:t>/万元</w:t>
            </w:r>
          </w:p>
        </w:tc>
        <w:tc>
          <w:tcPr>
            <w:tcW w:w="2999" w:type="dxa"/>
            <w:vAlign w:val="center"/>
          </w:tcPr>
          <w:p w:rsidR="00316479" w:rsidRPr="00850CC5" w:rsidRDefault="00316479" w:rsidP="00FF4297">
            <w:pPr>
              <w:pStyle w:val="10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850CC5">
              <w:rPr>
                <w:rFonts w:asciiTheme="minorEastAsia" w:eastAsiaTheme="minorEastAsia" w:hAnsiTheme="minorEastAsia" w:hint="eastAsia"/>
                <w:b w:val="0"/>
              </w:rPr>
              <w:t>研发投入</w:t>
            </w:r>
            <w:r w:rsidR="00850CC5" w:rsidRPr="00850CC5">
              <w:rPr>
                <w:rFonts w:asciiTheme="minorEastAsia" w:eastAsiaTheme="minorEastAsia" w:hAnsiTheme="minorEastAsia" w:hint="eastAsia"/>
                <w:b w:val="0"/>
              </w:rPr>
              <w:t>/万元</w:t>
            </w:r>
          </w:p>
        </w:tc>
      </w:tr>
      <w:tr w:rsidR="00316479" w:rsidRPr="001277CE" w:rsidTr="00FF42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2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316479" w:rsidRPr="00C94C0E" w:rsidRDefault="00316479" w:rsidP="00DA1172">
            <w:pPr>
              <w:pStyle w:val="10"/>
              <w:ind w:left="113" w:right="113"/>
              <w:jc w:val="center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 Unicode MS" w:hint="eastAsia"/>
                <w:b w:val="0"/>
                <w:sz w:val="21"/>
                <w:szCs w:val="21"/>
              </w:rPr>
              <w:t>服务类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316479" w:rsidRPr="00C94C0E" w:rsidRDefault="00316479" w:rsidP="00FF42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检验</w:t>
            </w:r>
            <w:r w:rsidR="00850CC5">
              <w:rPr>
                <w:rFonts w:asciiTheme="minorEastAsia" w:eastAsiaTheme="minorEastAsia" w:hAnsiTheme="minorEastAsia" w:hint="eastAsia"/>
              </w:rPr>
              <w:t>机构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316479" w:rsidRPr="00C94C0E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9" w:type="dxa"/>
          </w:tcPr>
          <w:p w:rsidR="00316479" w:rsidRPr="00C94C0E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16479" w:rsidRPr="001277CE" w:rsidTr="00FF42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1"/>
          <w:jc w:val="center"/>
        </w:trPr>
        <w:tc>
          <w:tcPr>
            <w:tcW w:w="928" w:type="dxa"/>
            <w:vMerge/>
            <w:vAlign w:val="center"/>
          </w:tcPr>
          <w:p w:rsidR="00316479" w:rsidRPr="00C94C0E" w:rsidRDefault="0031647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FF42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</w:t>
            </w:r>
            <w:r w:rsidR="00850CC5">
              <w:rPr>
                <w:rFonts w:asciiTheme="minorEastAsia" w:eastAsiaTheme="minorEastAsia" w:hAnsiTheme="minorEastAsia" w:hint="eastAsia"/>
              </w:rPr>
              <w:t>平台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9" w:type="dxa"/>
          </w:tcPr>
          <w:p w:rsidR="00316479" w:rsidRPr="007C5E1F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16479" w:rsidRPr="001277CE" w:rsidTr="00FF42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1"/>
          <w:jc w:val="center"/>
        </w:trPr>
        <w:tc>
          <w:tcPr>
            <w:tcW w:w="928" w:type="dxa"/>
            <w:vMerge/>
            <w:vAlign w:val="center"/>
          </w:tcPr>
          <w:p w:rsidR="00316479" w:rsidRPr="00C94C0E" w:rsidRDefault="0031647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FF42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/>
              </w:rPr>
              <w:t>电站</w:t>
            </w:r>
            <w:r w:rsidRPr="001277CE">
              <w:rPr>
                <w:rFonts w:asciiTheme="minorEastAsia" w:eastAsiaTheme="minorEastAsia" w:hAnsiTheme="minorEastAsia" w:hint="eastAsia"/>
                <w:sz w:val="20"/>
                <w:szCs w:val="20"/>
                <w:lang w:val="zh-CN"/>
              </w:rPr>
              <w:t>设计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9" w:type="dxa"/>
          </w:tcPr>
          <w:p w:rsidR="00316479" w:rsidRPr="007C5E1F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16479" w:rsidRPr="001277CE" w:rsidTr="00FF42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1"/>
          <w:jc w:val="center"/>
        </w:trPr>
        <w:tc>
          <w:tcPr>
            <w:tcW w:w="928" w:type="dxa"/>
            <w:vMerge/>
            <w:vAlign w:val="center"/>
          </w:tcPr>
          <w:p w:rsidR="00316479" w:rsidRPr="00C94C0E" w:rsidRDefault="00316479" w:rsidP="00DA1172">
            <w:pPr>
              <w:pStyle w:val="10"/>
              <w:jc w:val="both"/>
              <w:rPr>
                <w:rFonts w:asciiTheme="minorEastAsia" w:eastAsiaTheme="minorEastAsia" w:hAnsiTheme="minorEastAsia" w:cs="Arial Unicode MS"/>
                <w:b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FF4297">
            <w:pPr>
              <w:jc w:val="center"/>
              <w:rPr>
                <w:rFonts w:asciiTheme="minorEastAsia" w:eastAsiaTheme="minorEastAsia" w:hAnsiTheme="minorEastAsia"/>
              </w:rPr>
            </w:pPr>
            <w:r w:rsidRPr="001277CE">
              <w:rPr>
                <w:rFonts w:asciiTheme="minorEastAsia" w:eastAsiaTheme="minorEastAsia" w:hAnsiTheme="minorEastAsia" w:hint="eastAsia"/>
                <w:sz w:val="20"/>
                <w:szCs w:val="20"/>
                <w:lang w:val="zh-CN"/>
              </w:rPr>
              <w:t>监控平台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79" w:rsidRPr="00C94C0E" w:rsidRDefault="00316479" w:rsidP="00DA11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316479" w:rsidRPr="007C5E1F" w:rsidRDefault="00316479" w:rsidP="002B67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16479" w:rsidTr="00FF4297">
        <w:trPr>
          <w:cantSplit/>
          <w:trHeight w:val="2847"/>
          <w:jc w:val="center"/>
        </w:trPr>
        <w:tc>
          <w:tcPr>
            <w:tcW w:w="928" w:type="dxa"/>
            <w:textDirection w:val="tbRlV"/>
            <w:vAlign w:val="center"/>
          </w:tcPr>
          <w:p w:rsidR="00316479" w:rsidRPr="00C94C0E" w:rsidRDefault="00316479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 w:rsidRPr="00C94C0E"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重点客户</w:t>
            </w:r>
          </w:p>
        </w:tc>
        <w:tc>
          <w:tcPr>
            <w:tcW w:w="7588" w:type="dxa"/>
            <w:gridSpan w:val="3"/>
          </w:tcPr>
          <w:p w:rsidR="00316479" w:rsidRPr="00C94C0E" w:rsidRDefault="00316479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</w:p>
        </w:tc>
      </w:tr>
      <w:tr w:rsidR="00316479" w:rsidTr="00FF4297">
        <w:trPr>
          <w:cantSplit/>
          <w:trHeight w:val="4070"/>
          <w:jc w:val="center"/>
        </w:trPr>
        <w:tc>
          <w:tcPr>
            <w:tcW w:w="928" w:type="dxa"/>
            <w:textDirection w:val="tbRlV"/>
            <w:vAlign w:val="center"/>
          </w:tcPr>
          <w:p w:rsidR="00316479" w:rsidRPr="00C94C0E" w:rsidRDefault="00B7083D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产品或技术</w:t>
            </w:r>
            <w:r w:rsidR="00316479">
              <w:rPr>
                <w:rFonts w:asciiTheme="minorEastAsia" w:eastAsiaTheme="minorEastAsia" w:hAnsiTheme="minorEastAsia" w:cs="宋体" w:hint="eastAsia"/>
                <w:kern w:val="0"/>
                <w:lang w:val="zh-TW"/>
              </w:rPr>
              <w:t>特色推荐说明</w:t>
            </w:r>
          </w:p>
        </w:tc>
        <w:tc>
          <w:tcPr>
            <w:tcW w:w="7588" w:type="dxa"/>
            <w:gridSpan w:val="3"/>
          </w:tcPr>
          <w:p w:rsidR="00316479" w:rsidRPr="00C94C0E" w:rsidRDefault="00316479" w:rsidP="00DA117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kern w:val="0"/>
                <w:lang w:val="zh-TW"/>
              </w:rPr>
            </w:pPr>
          </w:p>
        </w:tc>
      </w:tr>
      <w:tr w:rsidR="00316479" w:rsidTr="00FF4297">
        <w:trPr>
          <w:trHeight w:val="1116"/>
          <w:jc w:val="center"/>
        </w:trPr>
        <w:tc>
          <w:tcPr>
            <w:tcW w:w="8516" w:type="dxa"/>
            <w:gridSpan w:val="4"/>
            <w:vAlign w:val="center"/>
          </w:tcPr>
          <w:p w:rsidR="00316479" w:rsidRPr="00991B84" w:rsidRDefault="00316479" w:rsidP="003050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"/>
              <w:rPr>
                <w:rFonts w:asciiTheme="minorEastAsia" w:eastAsiaTheme="minorEastAsia" w:hAnsiTheme="minorEastAsia" w:cs="冬青黑体简体中文 W3"/>
              </w:rPr>
            </w:pPr>
            <w:r w:rsidRPr="00991B84">
              <w:rPr>
                <w:rFonts w:asciiTheme="minorEastAsia" w:eastAsiaTheme="minorEastAsia" w:hAnsiTheme="minorEastAsia" w:cs="冬青黑体简体中文 W3" w:hint="eastAsia"/>
              </w:rPr>
              <w:t>*加权信息</w:t>
            </w:r>
          </w:p>
          <w:p w:rsidR="00316479" w:rsidRDefault="00316479" w:rsidP="0030505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kern w:val="0"/>
                <w:sz w:val="32"/>
                <w:szCs w:val="32"/>
                <w:lang w:val="zh-TW"/>
              </w:rPr>
            </w:pPr>
            <w:r>
              <w:rPr>
                <w:rFonts w:asciiTheme="minorEastAsia" w:eastAsiaTheme="minorEastAsia" w:hAnsiTheme="minorEastAsia" w:cs="冬青黑体简体中文 W3" w:hint="eastAsia"/>
              </w:rPr>
              <w:t>为保障数据真实性请参与调研企业提交全年出</w:t>
            </w:r>
            <w:r w:rsidR="003D36C5">
              <w:rPr>
                <w:rFonts w:asciiTheme="minorEastAsia" w:eastAsiaTheme="minorEastAsia" w:hAnsiTheme="minorEastAsia" w:cs="冬青黑体简体中文 W3" w:hint="eastAsia"/>
              </w:rPr>
              <w:t>业绩</w:t>
            </w:r>
            <w:r>
              <w:rPr>
                <w:rFonts w:asciiTheme="minorEastAsia" w:eastAsiaTheme="minorEastAsia" w:hAnsiTheme="minorEastAsia" w:cs="冬青黑体简体中文 W3" w:hint="eastAsia"/>
              </w:rPr>
              <w:t>数据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不少于60%</w:t>
            </w:r>
            <w:r>
              <w:rPr>
                <w:rFonts w:asciiTheme="minorEastAsia" w:eastAsiaTheme="minorEastAsia" w:hAnsiTheme="minorEastAsia" w:cs="冬青黑体简体中文 W3" w:hint="eastAsia"/>
              </w:rPr>
              <w:t>来往</w:t>
            </w:r>
            <w:r w:rsidR="003D36C5">
              <w:rPr>
                <w:rFonts w:asciiTheme="minorEastAsia" w:eastAsiaTheme="minorEastAsia" w:hAnsiTheme="minorEastAsia" w:cs="冬青黑体简体中文 W3" w:hint="eastAsia"/>
              </w:rPr>
              <w:t>证明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，PVBL工作人员将通过</w:t>
            </w:r>
            <w:r>
              <w:rPr>
                <w:rFonts w:asciiTheme="minorEastAsia" w:eastAsiaTheme="minorEastAsia" w:hAnsiTheme="minorEastAsia" w:cs="冬青黑体简体中文 W3" w:hint="eastAsia"/>
              </w:rPr>
              <w:t>交叉</w:t>
            </w:r>
            <w:r w:rsidRPr="00991B84">
              <w:rPr>
                <w:rFonts w:asciiTheme="minorEastAsia" w:eastAsiaTheme="minorEastAsia" w:hAnsiTheme="minorEastAsia" w:cs="冬青黑体简体中文 W3" w:hint="eastAsia"/>
              </w:rPr>
              <w:t>比对予以确认。</w:t>
            </w:r>
          </w:p>
        </w:tc>
      </w:tr>
    </w:tbl>
    <w:p w:rsidR="00316479" w:rsidRDefault="00316479" w:rsidP="000E495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93114F" w:rsidRPr="0093114F" w:rsidRDefault="0093114F" w:rsidP="000E495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sectPr w:rsidR="0093114F" w:rsidRPr="0093114F" w:rsidSect="004C1592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97E" w:rsidRDefault="0021097E" w:rsidP="004C1592">
      <w:r>
        <w:separator/>
      </w:r>
    </w:p>
  </w:endnote>
  <w:endnote w:type="continuationSeparator" w:id="1">
    <w:p w:rsidR="0021097E" w:rsidRDefault="0021097E" w:rsidP="004C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冬青黑体简体中文 W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冬青黑体简体中文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97E" w:rsidRDefault="0021097E" w:rsidP="004C1592">
      <w:r>
        <w:separator/>
      </w:r>
    </w:p>
  </w:footnote>
  <w:footnote w:type="continuationSeparator" w:id="1">
    <w:p w:rsidR="0021097E" w:rsidRDefault="0021097E" w:rsidP="004C1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319D"/>
    <w:multiLevelType w:val="hybridMultilevel"/>
    <w:tmpl w:val="48660504"/>
    <w:lvl w:ilvl="0" w:tplc="606218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9248E"/>
    <w:multiLevelType w:val="hybridMultilevel"/>
    <w:tmpl w:val="42D2DFB6"/>
    <w:styleLink w:val="1"/>
    <w:lvl w:ilvl="0" w:tplc="E65E3BA6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6D944">
      <w:start w:val="1"/>
      <w:numFmt w:val="lowerLetter"/>
      <w:lvlText w:val="%2)"/>
      <w:lvlJc w:val="left"/>
      <w:pPr>
        <w:ind w:left="78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01C30">
      <w:start w:val="1"/>
      <w:numFmt w:val="lowerRoman"/>
      <w:lvlText w:val="%3."/>
      <w:lvlJc w:val="left"/>
      <w:pPr>
        <w:ind w:left="1193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92F784">
      <w:start w:val="1"/>
      <w:numFmt w:val="decimal"/>
      <w:lvlText w:val="%4."/>
      <w:lvlJc w:val="left"/>
      <w:pPr>
        <w:ind w:left="162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9E00F6">
      <w:start w:val="1"/>
      <w:numFmt w:val="lowerLetter"/>
      <w:lvlText w:val="%5)"/>
      <w:lvlJc w:val="left"/>
      <w:pPr>
        <w:ind w:left="204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2CAB4">
      <w:start w:val="1"/>
      <w:numFmt w:val="lowerRoman"/>
      <w:lvlText w:val="%6."/>
      <w:lvlJc w:val="left"/>
      <w:pPr>
        <w:ind w:left="2453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C4A130">
      <w:start w:val="1"/>
      <w:numFmt w:val="decimal"/>
      <w:lvlText w:val="%7."/>
      <w:lvlJc w:val="left"/>
      <w:pPr>
        <w:ind w:left="288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6A4482">
      <w:start w:val="1"/>
      <w:numFmt w:val="lowerLetter"/>
      <w:lvlText w:val="%8)"/>
      <w:lvlJc w:val="left"/>
      <w:pPr>
        <w:ind w:left="33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668AA4">
      <w:start w:val="1"/>
      <w:numFmt w:val="lowerRoman"/>
      <w:lvlText w:val="%9."/>
      <w:lvlJc w:val="left"/>
      <w:pPr>
        <w:ind w:left="3713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70E49"/>
    <w:multiLevelType w:val="hybridMultilevel"/>
    <w:tmpl w:val="77D0C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7F4A83"/>
    <w:multiLevelType w:val="hybridMultilevel"/>
    <w:tmpl w:val="B0681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3773206"/>
    <w:multiLevelType w:val="hybridMultilevel"/>
    <w:tmpl w:val="BBC60E02"/>
    <w:lvl w:ilvl="0" w:tplc="6062181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74D6A64"/>
    <w:multiLevelType w:val="hybridMultilevel"/>
    <w:tmpl w:val="F2F2DC86"/>
    <w:lvl w:ilvl="0" w:tplc="52D64498">
      <w:start w:val="1"/>
      <w:numFmt w:val="decimal"/>
      <w:lvlText w:val="%1、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4D6DF0"/>
    <w:multiLevelType w:val="hybridMultilevel"/>
    <w:tmpl w:val="DC94AEF4"/>
    <w:lvl w:ilvl="0" w:tplc="52D64498">
      <w:start w:val="1"/>
      <w:numFmt w:val="decimal"/>
      <w:lvlText w:val="%1、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B2786E"/>
    <w:multiLevelType w:val="hybridMultilevel"/>
    <w:tmpl w:val="835CF23A"/>
    <w:lvl w:ilvl="0" w:tplc="E47CFBFC">
      <w:start w:val="1"/>
      <w:numFmt w:val="decimalFullWidth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8">
    <w:nsid w:val="6C8747C2"/>
    <w:multiLevelType w:val="hybridMultilevel"/>
    <w:tmpl w:val="34E49A58"/>
    <w:lvl w:ilvl="0" w:tplc="6062181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CB19A5"/>
    <w:multiLevelType w:val="hybridMultilevel"/>
    <w:tmpl w:val="42D2DFB6"/>
    <w:numStyleLink w:val="1"/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1592"/>
    <w:rsid w:val="00007BA0"/>
    <w:rsid w:val="000128FA"/>
    <w:rsid w:val="00012E17"/>
    <w:rsid w:val="00037B5A"/>
    <w:rsid w:val="00047D32"/>
    <w:rsid w:val="00053D13"/>
    <w:rsid w:val="00061605"/>
    <w:rsid w:val="00071E47"/>
    <w:rsid w:val="00072923"/>
    <w:rsid w:val="000745FE"/>
    <w:rsid w:val="000759E7"/>
    <w:rsid w:val="00081A77"/>
    <w:rsid w:val="0009463E"/>
    <w:rsid w:val="000A3E94"/>
    <w:rsid w:val="000A49ED"/>
    <w:rsid w:val="000A7504"/>
    <w:rsid w:val="000B04E1"/>
    <w:rsid w:val="000C163B"/>
    <w:rsid w:val="000C4CA1"/>
    <w:rsid w:val="000E495B"/>
    <w:rsid w:val="000F695D"/>
    <w:rsid w:val="00112482"/>
    <w:rsid w:val="00114948"/>
    <w:rsid w:val="00121B0A"/>
    <w:rsid w:val="00123E7F"/>
    <w:rsid w:val="001277CE"/>
    <w:rsid w:val="001311F7"/>
    <w:rsid w:val="001348C8"/>
    <w:rsid w:val="00145FAF"/>
    <w:rsid w:val="00152554"/>
    <w:rsid w:val="0015336C"/>
    <w:rsid w:val="0015376C"/>
    <w:rsid w:val="00154286"/>
    <w:rsid w:val="001565E1"/>
    <w:rsid w:val="00162E0E"/>
    <w:rsid w:val="00175C33"/>
    <w:rsid w:val="00180DF9"/>
    <w:rsid w:val="00193999"/>
    <w:rsid w:val="00193C6D"/>
    <w:rsid w:val="00193E1B"/>
    <w:rsid w:val="00195851"/>
    <w:rsid w:val="00196A59"/>
    <w:rsid w:val="001A4C13"/>
    <w:rsid w:val="001C00A3"/>
    <w:rsid w:val="001C0FFE"/>
    <w:rsid w:val="001C309F"/>
    <w:rsid w:val="001C55B1"/>
    <w:rsid w:val="001D38A6"/>
    <w:rsid w:val="001D605C"/>
    <w:rsid w:val="001D7C5C"/>
    <w:rsid w:val="001E4579"/>
    <w:rsid w:val="001F0BA0"/>
    <w:rsid w:val="0020745B"/>
    <w:rsid w:val="0021097E"/>
    <w:rsid w:val="00212C30"/>
    <w:rsid w:val="00217D1B"/>
    <w:rsid w:val="0022159C"/>
    <w:rsid w:val="0022611A"/>
    <w:rsid w:val="00234DBD"/>
    <w:rsid w:val="00237900"/>
    <w:rsid w:val="00237F8F"/>
    <w:rsid w:val="00241690"/>
    <w:rsid w:val="00242817"/>
    <w:rsid w:val="00245A5B"/>
    <w:rsid w:val="00250BB1"/>
    <w:rsid w:val="00251224"/>
    <w:rsid w:val="00260C0E"/>
    <w:rsid w:val="00262B6C"/>
    <w:rsid w:val="00264620"/>
    <w:rsid w:val="0027366F"/>
    <w:rsid w:val="00277AD3"/>
    <w:rsid w:val="0029255A"/>
    <w:rsid w:val="0029285C"/>
    <w:rsid w:val="00293BB8"/>
    <w:rsid w:val="00295047"/>
    <w:rsid w:val="002A0D05"/>
    <w:rsid w:val="002A2383"/>
    <w:rsid w:val="002B0C80"/>
    <w:rsid w:val="002B0FF9"/>
    <w:rsid w:val="002B413D"/>
    <w:rsid w:val="002B4720"/>
    <w:rsid w:val="002B672E"/>
    <w:rsid w:val="002D1650"/>
    <w:rsid w:val="002D7703"/>
    <w:rsid w:val="002E2302"/>
    <w:rsid w:val="002E369F"/>
    <w:rsid w:val="002E38F4"/>
    <w:rsid w:val="00305050"/>
    <w:rsid w:val="00316479"/>
    <w:rsid w:val="00327B87"/>
    <w:rsid w:val="0033549C"/>
    <w:rsid w:val="00337238"/>
    <w:rsid w:val="00340BB8"/>
    <w:rsid w:val="00346BA9"/>
    <w:rsid w:val="0035267E"/>
    <w:rsid w:val="00353963"/>
    <w:rsid w:val="00365091"/>
    <w:rsid w:val="00366DC4"/>
    <w:rsid w:val="00366FB8"/>
    <w:rsid w:val="00367650"/>
    <w:rsid w:val="003703CE"/>
    <w:rsid w:val="0038797D"/>
    <w:rsid w:val="003948B9"/>
    <w:rsid w:val="00397747"/>
    <w:rsid w:val="003A2987"/>
    <w:rsid w:val="003A4070"/>
    <w:rsid w:val="003A7F46"/>
    <w:rsid w:val="003B35C1"/>
    <w:rsid w:val="003C412D"/>
    <w:rsid w:val="003D36C5"/>
    <w:rsid w:val="00401CD6"/>
    <w:rsid w:val="004056C9"/>
    <w:rsid w:val="00406C5E"/>
    <w:rsid w:val="00426C7E"/>
    <w:rsid w:val="004335D4"/>
    <w:rsid w:val="0044305A"/>
    <w:rsid w:val="004448B0"/>
    <w:rsid w:val="00451CCC"/>
    <w:rsid w:val="00453EB9"/>
    <w:rsid w:val="00460AB8"/>
    <w:rsid w:val="00460F8F"/>
    <w:rsid w:val="004673B5"/>
    <w:rsid w:val="00485DAE"/>
    <w:rsid w:val="004862E0"/>
    <w:rsid w:val="00491426"/>
    <w:rsid w:val="004B1B44"/>
    <w:rsid w:val="004B55E7"/>
    <w:rsid w:val="004B75D8"/>
    <w:rsid w:val="004C1592"/>
    <w:rsid w:val="004C1D60"/>
    <w:rsid w:val="004C2139"/>
    <w:rsid w:val="004C5FC7"/>
    <w:rsid w:val="004C6918"/>
    <w:rsid w:val="004D3BF5"/>
    <w:rsid w:val="004E1503"/>
    <w:rsid w:val="00500AE1"/>
    <w:rsid w:val="00504181"/>
    <w:rsid w:val="005074C4"/>
    <w:rsid w:val="00517249"/>
    <w:rsid w:val="00524979"/>
    <w:rsid w:val="00531BDB"/>
    <w:rsid w:val="00536BE7"/>
    <w:rsid w:val="00546BE6"/>
    <w:rsid w:val="005472B1"/>
    <w:rsid w:val="00547AC1"/>
    <w:rsid w:val="00554992"/>
    <w:rsid w:val="00570963"/>
    <w:rsid w:val="0057274C"/>
    <w:rsid w:val="00583B6B"/>
    <w:rsid w:val="005851A9"/>
    <w:rsid w:val="00585508"/>
    <w:rsid w:val="005B0C32"/>
    <w:rsid w:val="005B3EA3"/>
    <w:rsid w:val="005B438F"/>
    <w:rsid w:val="005B5819"/>
    <w:rsid w:val="005C45BA"/>
    <w:rsid w:val="005E03F7"/>
    <w:rsid w:val="005E3E47"/>
    <w:rsid w:val="005E438B"/>
    <w:rsid w:val="00600FE8"/>
    <w:rsid w:val="0060186B"/>
    <w:rsid w:val="006027A1"/>
    <w:rsid w:val="00607562"/>
    <w:rsid w:val="00615687"/>
    <w:rsid w:val="00615E38"/>
    <w:rsid w:val="00632BBD"/>
    <w:rsid w:val="00633949"/>
    <w:rsid w:val="00642514"/>
    <w:rsid w:val="006564D9"/>
    <w:rsid w:val="00657C7E"/>
    <w:rsid w:val="00657F5F"/>
    <w:rsid w:val="006610B8"/>
    <w:rsid w:val="0066589F"/>
    <w:rsid w:val="00666D04"/>
    <w:rsid w:val="00675393"/>
    <w:rsid w:val="006839DA"/>
    <w:rsid w:val="00687461"/>
    <w:rsid w:val="006A00A2"/>
    <w:rsid w:val="006A0D20"/>
    <w:rsid w:val="006A59EE"/>
    <w:rsid w:val="006B5B14"/>
    <w:rsid w:val="006B5CAB"/>
    <w:rsid w:val="006B6826"/>
    <w:rsid w:val="006C036A"/>
    <w:rsid w:val="006C5CD6"/>
    <w:rsid w:val="006D4AFA"/>
    <w:rsid w:val="006D63CC"/>
    <w:rsid w:val="006D7553"/>
    <w:rsid w:val="006E1A4E"/>
    <w:rsid w:val="006F1086"/>
    <w:rsid w:val="007022CA"/>
    <w:rsid w:val="007026BF"/>
    <w:rsid w:val="00712BE1"/>
    <w:rsid w:val="0074254E"/>
    <w:rsid w:val="00745FD7"/>
    <w:rsid w:val="007470A9"/>
    <w:rsid w:val="0077126B"/>
    <w:rsid w:val="007735C0"/>
    <w:rsid w:val="00775992"/>
    <w:rsid w:val="00783DF1"/>
    <w:rsid w:val="00793237"/>
    <w:rsid w:val="007A2036"/>
    <w:rsid w:val="007A4BA1"/>
    <w:rsid w:val="007A7B7A"/>
    <w:rsid w:val="007B2A4E"/>
    <w:rsid w:val="007C0493"/>
    <w:rsid w:val="007C0CAF"/>
    <w:rsid w:val="007C5E1F"/>
    <w:rsid w:val="007D1A70"/>
    <w:rsid w:val="007D6EB7"/>
    <w:rsid w:val="007F4F95"/>
    <w:rsid w:val="00800AB5"/>
    <w:rsid w:val="008061C3"/>
    <w:rsid w:val="00807F03"/>
    <w:rsid w:val="0081075B"/>
    <w:rsid w:val="008120E2"/>
    <w:rsid w:val="0081769C"/>
    <w:rsid w:val="00820271"/>
    <w:rsid w:val="008207F9"/>
    <w:rsid w:val="00832EF9"/>
    <w:rsid w:val="00840A2C"/>
    <w:rsid w:val="00841CE5"/>
    <w:rsid w:val="008466BB"/>
    <w:rsid w:val="00850CC5"/>
    <w:rsid w:val="00872441"/>
    <w:rsid w:val="008771CA"/>
    <w:rsid w:val="00884596"/>
    <w:rsid w:val="00885A16"/>
    <w:rsid w:val="00886275"/>
    <w:rsid w:val="008A5E45"/>
    <w:rsid w:val="008B0FC6"/>
    <w:rsid w:val="008B0FCB"/>
    <w:rsid w:val="008B277B"/>
    <w:rsid w:val="008B2C36"/>
    <w:rsid w:val="008B707E"/>
    <w:rsid w:val="008C6F63"/>
    <w:rsid w:val="008D4659"/>
    <w:rsid w:val="008D7CA3"/>
    <w:rsid w:val="008E068C"/>
    <w:rsid w:val="008E4BD9"/>
    <w:rsid w:val="008E6567"/>
    <w:rsid w:val="008F1E2D"/>
    <w:rsid w:val="008F4396"/>
    <w:rsid w:val="008F67B9"/>
    <w:rsid w:val="008F7556"/>
    <w:rsid w:val="008F7A82"/>
    <w:rsid w:val="00900B13"/>
    <w:rsid w:val="00903305"/>
    <w:rsid w:val="009074DB"/>
    <w:rsid w:val="00916625"/>
    <w:rsid w:val="0092643D"/>
    <w:rsid w:val="0093114F"/>
    <w:rsid w:val="00935A93"/>
    <w:rsid w:val="00942211"/>
    <w:rsid w:val="00943C50"/>
    <w:rsid w:val="0094675C"/>
    <w:rsid w:val="00950758"/>
    <w:rsid w:val="00951B07"/>
    <w:rsid w:val="00961F89"/>
    <w:rsid w:val="009734F6"/>
    <w:rsid w:val="0097522F"/>
    <w:rsid w:val="0098121D"/>
    <w:rsid w:val="009833BF"/>
    <w:rsid w:val="00991B84"/>
    <w:rsid w:val="00992201"/>
    <w:rsid w:val="00997792"/>
    <w:rsid w:val="009A130C"/>
    <w:rsid w:val="009B425F"/>
    <w:rsid w:val="009B7EB8"/>
    <w:rsid w:val="009C6A01"/>
    <w:rsid w:val="009D4C0F"/>
    <w:rsid w:val="009D4CB0"/>
    <w:rsid w:val="009E2B0F"/>
    <w:rsid w:val="009E353A"/>
    <w:rsid w:val="009E3636"/>
    <w:rsid w:val="009E6C78"/>
    <w:rsid w:val="00A14C88"/>
    <w:rsid w:val="00A14EA4"/>
    <w:rsid w:val="00A1582D"/>
    <w:rsid w:val="00A30D27"/>
    <w:rsid w:val="00A31C4B"/>
    <w:rsid w:val="00A32291"/>
    <w:rsid w:val="00A3359E"/>
    <w:rsid w:val="00A37D7F"/>
    <w:rsid w:val="00A4355C"/>
    <w:rsid w:val="00A5644F"/>
    <w:rsid w:val="00A62FE5"/>
    <w:rsid w:val="00A73942"/>
    <w:rsid w:val="00A82DEE"/>
    <w:rsid w:val="00A94DF4"/>
    <w:rsid w:val="00AA077D"/>
    <w:rsid w:val="00AA79BF"/>
    <w:rsid w:val="00AC022A"/>
    <w:rsid w:val="00AC11C6"/>
    <w:rsid w:val="00AC5EA4"/>
    <w:rsid w:val="00AD35EB"/>
    <w:rsid w:val="00AE1CFB"/>
    <w:rsid w:val="00AE5083"/>
    <w:rsid w:val="00AF385F"/>
    <w:rsid w:val="00B058EA"/>
    <w:rsid w:val="00B05B36"/>
    <w:rsid w:val="00B06F45"/>
    <w:rsid w:val="00B07B3B"/>
    <w:rsid w:val="00B108CE"/>
    <w:rsid w:val="00B13133"/>
    <w:rsid w:val="00B143DF"/>
    <w:rsid w:val="00B21841"/>
    <w:rsid w:val="00B24AB8"/>
    <w:rsid w:val="00B25949"/>
    <w:rsid w:val="00B27C50"/>
    <w:rsid w:val="00B419E1"/>
    <w:rsid w:val="00B41B1B"/>
    <w:rsid w:val="00B44011"/>
    <w:rsid w:val="00B468F4"/>
    <w:rsid w:val="00B47796"/>
    <w:rsid w:val="00B52604"/>
    <w:rsid w:val="00B52A53"/>
    <w:rsid w:val="00B7083D"/>
    <w:rsid w:val="00B71750"/>
    <w:rsid w:val="00B75A69"/>
    <w:rsid w:val="00B77220"/>
    <w:rsid w:val="00B87A21"/>
    <w:rsid w:val="00B9231A"/>
    <w:rsid w:val="00B95460"/>
    <w:rsid w:val="00BA3B1F"/>
    <w:rsid w:val="00BB0BB4"/>
    <w:rsid w:val="00BB1492"/>
    <w:rsid w:val="00BB560F"/>
    <w:rsid w:val="00BC0F42"/>
    <w:rsid w:val="00BC325C"/>
    <w:rsid w:val="00BD4DCE"/>
    <w:rsid w:val="00BD56A0"/>
    <w:rsid w:val="00BD623C"/>
    <w:rsid w:val="00BE202E"/>
    <w:rsid w:val="00BE59A9"/>
    <w:rsid w:val="00BF3E7B"/>
    <w:rsid w:val="00BF5F0A"/>
    <w:rsid w:val="00C001BA"/>
    <w:rsid w:val="00C06587"/>
    <w:rsid w:val="00C135DA"/>
    <w:rsid w:val="00C1647F"/>
    <w:rsid w:val="00C2208A"/>
    <w:rsid w:val="00C25BCB"/>
    <w:rsid w:val="00C272FA"/>
    <w:rsid w:val="00C34C1C"/>
    <w:rsid w:val="00C47235"/>
    <w:rsid w:val="00C51DA5"/>
    <w:rsid w:val="00C61234"/>
    <w:rsid w:val="00C6300E"/>
    <w:rsid w:val="00C66414"/>
    <w:rsid w:val="00C66860"/>
    <w:rsid w:val="00C94C0E"/>
    <w:rsid w:val="00C953B8"/>
    <w:rsid w:val="00CA656B"/>
    <w:rsid w:val="00CC21CD"/>
    <w:rsid w:val="00CC3254"/>
    <w:rsid w:val="00CD72D8"/>
    <w:rsid w:val="00CE16E6"/>
    <w:rsid w:val="00CE3647"/>
    <w:rsid w:val="00CE6D03"/>
    <w:rsid w:val="00CF14CF"/>
    <w:rsid w:val="00D13AB6"/>
    <w:rsid w:val="00D16A98"/>
    <w:rsid w:val="00D20EBE"/>
    <w:rsid w:val="00D32519"/>
    <w:rsid w:val="00D50F08"/>
    <w:rsid w:val="00D62CBF"/>
    <w:rsid w:val="00D71BDA"/>
    <w:rsid w:val="00D73667"/>
    <w:rsid w:val="00D83D6B"/>
    <w:rsid w:val="00D95D1B"/>
    <w:rsid w:val="00DA3C8C"/>
    <w:rsid w:val="00DB4938"/>
    <w:rsid w:val="00DB701F"/>
    <w:rsid w:val="00DC0EDB"/>
    <w:rsid w:val="00DC13D6"/>
    <w:rsid w:val="00DC5AED"/>
    <w:rsid w:val="00DD1626"/>
    <w:rsid w:val="00DF7094"/>
    <w:rsid w:val="00DF7D9E"/>
    <w:rsid w:val="00E03C53"/>
    <w:rsid w:val="00E10370"/>
    <w:rsid w:val="00E11386"/>
    <w:rsid w:val="00E12207"/>
    <w:rsid w:val="00E13E7A"/>
    <w:rsid w:val="00E3499B"/>
    <w:rsid w:val="00E50AB2"/>
    <w:rsid w:val="00E50F08"/>
    <w:rsid w:val="00E540CF"/>
    <w:rsid w:val="00E7314C"/>
    <w:rsid w:val="00E748F2"/>
    <w:rsid w:val="00E83315"/>
    <w:rsid w:val="00E86353"/>
    <w:rsid w:val="00EA06B5"/>
    <w:rsid w:val="00EA2B6E"/>
    <w:rsid w:val="00EB22D9"/>
    <w:rsid w:val="00EC0CA7"/>
    <w:rsid w:val="00ED4E7A"/>
    <w:rsid w:val="00ED5AC1"/>
    <w:rsid w:val="00ED7427"/>
    <w:rsid w:val="00ED7CD8"/>
    <w:rsid w:val="00EE0840"/>
    <w:rsid w:val="00EE10D8"/>
    <w:rsid w:val="00F00979"/>
    <w:rsid w:val="00F0193D"/>
    <w:rsid w:val="00F10223"/>
    <w:rsid w:val="00F378CD"/>
    <w:rsid w:val="00F51B44"/>
    <w:rsid w:val="00F764C2"/>
    <w:rsid w:val="00F771DE"/>
    <w:rsid w:val="00F937FD"/>
    <w:rsid w:val="00F965F2"/>
    <w:rsid w:val="00FA2FE4"/>
    <w:rsid w:val="00FB2BF2"/>
    <w:rsid w:val="00FC331F"/>
    <w:rsid w:val="00FC68CE"/>
    <w:rsid w:val="00FC7002"/>
    <w:rsid w:val="00FD402B"/>
    <w:rsid w:val="00FD6653"/>
    <w:rsid w:val="00FD724A"/>
    <w:rsid w:val="00FE5F4D"/>
    <w:rsid w:val="00FF3EBE"/>
    <w:rsid w:val="00FF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1592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2">
    <w:name w:val="heading 2"/>
    <w:basedOn w:val="a"/>
    <w:link w:val="2Char"/>
    <w:uiPriority w:val="9"/>
    <w:qFormat/>
    <w:rsid w:val="0009463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color w:val="auto"/>
      <w:kern w:val="0"/>
      <w:sz w:val="36"/>
      <w:szCs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592"/>
    <w:rPr>
      <w:u w:val="single"/>
    </w:rPr>
  </w:style>
  <w:style w:type="table" w:customStyle="1" w:styleId="TableNormal">
    <w:name w:val="Table Normal"/>
    <w:rsid w:val="004C15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4C159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rsid w:val="004C1592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Subtitle"/>
    <w:next w:val="a"/>
    <w:rsid w:val="004C1592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character" w:customStyle="1" w:styleId="Hyperlink0">
    <w:name w:val="Hyperlink.0"/>
    <w:basedOn w:val="a3"/>
    <w:rsid w:val="004C1592"/>
    <w:rPr>
      <w:color w:val="0000FF"/>
      <w:u w:val="single" w:color="0000FF"/>
    </w:rPr>
  </w:style>
  <w:style w:type="numbering" w:customStyle="1" w:styleId="1">
    <w:name w:val="已导入的样式“1”"/>
    <w:rsid w:val="004C1592"/>
    <w:pPr>
      <w:numPr>
        <w:numId w:val="1"/>
      </w:numPr>
    </w:pPr>
  </w:style>
  <w:style w:type="character" w:customStyle="1" w:styleId="Hyperlink1">
    <w:name w:val="Hyperlink.1"/>
    <w:basedOn w:val="Hyperlink0"/>
    <w:rsid w:val="004C1592"/>
    <w:rPr>
      <w:color w:val="000000"/>
      <w:u w:color="000000"/>
    </w:rPr>
  </w:style>
  <w:style w:type="paragraph" w:styleId="a7">
    <w:name w:val="Normal (Web)"/>
    <w:rsid w:val="004C1592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customStyle="1" w:styleId="10">
    <w:name w:val="表格样式 1"/>
    <w:rsid w:val="004C1592"/>
    <w:rPr>
      <w:rFonts w:ascii="Helvetica" w:eastAsia="Helvetica" w:hAnsi="Helvetica" w:cs="Helvetica"/>
      <w:b/>
      <w:bCs/>
      <w:color w:val="000000"/>
    </w:rPr>
  </w:style>
  <w:style w:type="paragraph" w:styleId="a8">
    <w:name w:val="Balloon Text"/>
    <w:basedOn w:val="a"/>
    <w:link w:val="Char"/>
    <w:uiPriority w:val="99"/>
    <w:semiHidden/>
    <w:unhideWhenUsed/>
    <w:rsid w:val="00D3251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3251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Char0"/>
    <w:uiPriority w:val="99"/>
    <w:semiHidden/>
    <w:unhideWhenUsed/>
    <w:rsid w:val="00D3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D3251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a">
    <w:name w:val="footer"/>
    <w:basedOn w:val="a"/>
    <w:link w:val="Char1"/>
    <w:uiPriority w:val="99"/>
    <w:semiHidden/>
    <w:unhideWhenUsed/>
    <w:rsid w:val="00D3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D3251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2Char">
    <w:name w:val="标题 2 Char"/>
    <w:basedOn w:val="a0"/>
    <w:link w:val="2"/>
    <w:uiPriority w:val="9"/>
    <w:rsid w:val="0009463E"/>
    <w:rPr>
      <w:rFonts w:ascii="宋体" w:eastAsia="宋体" w:hAnsi="宋体"/>
      <w:b/>
      <w:bCs/>
      <w:sz w:val="36"/>
      <w:szCs w:val="36"/>
      <w:bdr w:val="none" w:sz="0" w:space="0" w:color="auto"/>
    </w:rPr>
  </w:style>
  <w:style w:type="table" w:styleId="ab">
    <w:name w:val="Table Grid"/>
    <w:basedOn w:val="a1"/>
    <w:uiPriority w:val="59"/>
    <w:rsid w:val="006339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21B0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d">
    <w:name w:val="Date"/>
    <w:basedOn w:val="a"/>
    <w:next w:val="a"/>
    <w:link w:val="Char2"/>
    <w:uiPriority w:val="99"/>
    <w:semiHidden/>
    <w:unhideWhenUsed/>
    <w:rsid w:val="009E2B0F"/>
    <w:pPr>
      <w:ind w:leftChars="2500" w:left="100"/>
    </w:pPr>
  </w:style>
  <w:style w:type="character" w:customStyle="1" w:styleId="Char2">
    <w:name w:val="日期 Char"/>
    <w:basedOn w:val="a0"/>
    <w:link w:val="ad"/>
    <w:uiPriority w:val="99"/>
    <w:semiHidden/>
    <w:rsid w:val="009E2B0F"/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21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hangs@ne21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y@ne21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3443-187F-4789-99EE-626F1AFB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10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zhangs</cp:lastModifiedBy>
  <cp:revision>408</cp:revision>
  <dcterms:created xsi:type="dcterms:W3CDTF">2015-12-15T14:15:00Z</dcterms:created>
  <dcterms:modified xsi:type="dcterms:W3CDTF">2016-01-06T06:52:00Z</dcterms:modified>
</cp:coreProperties>
</file>